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1EDEC" w14:textId="72FCE38F" w:rsidR="0022556E" w:rsidRPr="000F758D" w:rsidRDefault="0022556E" w:rsidP="0022556E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bookmarkStart w:id="0" w:name="_Hlk110460279"/>
      <w:r w:rsidRPr="00D356C4">
        <w:rPr>
          <w:rFonts w:cs="Arial"/>
          <w:b/>
          <w:sz w:val="24"/>
          <w:szCs w:val="24"/>
        </w:rPr>
        <w:t>3GPP TSG-RAN WG4 Meeting #1</w:t>
      </w:r>
      <w:r>
        <w:rPr>
          <w:rFonts w:cs="Arial"/>
          <w:b/>
          <w:sz w:val="24"/>
          <w:szCs w:val="24"/>
        </w:rPr>
        <w:t>1</w:t>
      </w:r>
      <w:r w:rsidR="006421E2">
        <w:rPr>
          <w:rFonts w:eastAsiaTheme="minorEastAsia" w:cs="Arial" w:hint="eastAsia"/>
          <w:b/>
          <w:sz w:val="24"/>
          <w:szCs w:val="24"/>
          <w:lang w:eastAsia="zh-CN"/>
        </w:rPr>
        <w:t>3</w:t>
      </w:r>
      <w:r w:rsidRPr="00D356C4">
        <w:rPr>
          <w:rFonts w:cs="Arial"/>
          <w:b/>
          <w:sz w:val="24"/>
          <w:szCs w:val="24"/>
        </w:rPr>
        <w:tab/>
      </w:r>
      <w:r w:rsidR="004E6AEA" w:rsidRPr="004E6AEA">
        <w:rPr>
          <w:rFonts w:cs="Arial" w:hint="eastAsia"/>
          <w:b/>
          <w:sz w:val="24"/>
          <w:szCs w:val="24"/>
        </w:rPr>
        <w:t>R4-2418219</w:t>
      </w:r>
    </w:p>
    <w:p w14:paraId="43A5F0B5" w14:textId="77777777" w:rsidR="005A17B9" w:rsidRPr="00F40EB0" w:rsidRDefault="005A17B9" w:rsidP="005A17B9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highlight w:val="yellow"/>
        </w:rPr>
      </w:pPr>
      <w:r w:rsidRPr="00F7039D">
        <w:rPr>
          <w:rFonts w:ascii="Arial" w:hAnsi="Arial" w:cs="Arial" w:hint="eastAsia"/>
          <w:b/>
          <w:sz w:val="24"/>
        </w:rPr>
        <w:t xml:space="preserve">Orlando, US, 18th </w:t>
      </w:r>
      <w:r w:rsidRPr="00F7039D">
        <w:rPr>
          <w:rFonts w:ascii="Arial" w:hAnsi="Arial" w:cs="Arial" w:hint="eastAsia"/>
          <w:b/>
          <w:sz w:val="24"/>
        </w:rPr>
        <w:t>–</w:t>
      </w:r>
      <w:r w:rsidRPr="00F7039D">
        <w:rPr>
          <w:rFonts w:ascii="Arial" w:hAnsi="Arial" w:cs="Arial" w:hint="eastAsia"/>
          <w:b/>
          <w:sz w:val="24"/>
        </w:rPr>
        <w:t xml:space="preserve"> 22nd November, 2024</w:t>
      </w:r>
    </w:p>
    <w:p w14:paraId="56183972" w14:textId="77777777" w:rsidR="00736F5C" w:rsidRPr="007727F4" w:rsidRDefault="00736F5C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1B1C4E22" w:rsidR="000E7F6E" w:rsidRPr="007727F4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7727F4">
        <w:rPr>
          <w:rFonts w:ascii="Arial" w:hAnsi="Arial" w:cs="Arial"/>
          <w:b/>
          <w:sz w:val="24"/>
        </w:rPr>
        <w:t>Agenda ite</w:t>
      </w:r>
      <w:r w:rsidRPr="00E4168C">
        <w:rPr>
          <w:rFonts w:ascii="Arial" w:hAnsi="Arial" w:cs="Arial"/>
          <w:b/>
          <w:sz w:val="24"/>
        </w:rPr>
        <w:t>m:</w:t>
      </w:r>
      <w:r w:rsidRPr="00E4168C">
        <w:rPr>
          <w:rFonts w:ascii="Arial" w:hAnsi="Arial" w:cs="Arial"/>
          <w:b/>
          <w:sz w:val="24"/>
        </w:rPr>
        <w:tab/>
        <w:t xml:space="preserve"> </w:t>
      </w:r>
      <w:r w:rsidR="005A17B9">
        <w:rPr>
          <w:rFonts w:ascii="Arial" w:hAnsi="Arial" w:cs="Arial" w:hint="eastAsia"/>
          <w:b/>
          <w:sz w:val="24"/>
        </w:rPr>
        <w:t>7</w:t>
      </w:r>
      <w:r w:rsidR="00DD5C10" w:rsidRPr="00E4168C">
        <w:rPr>
          <w:rFonts w:ascii="Arial" w:hAnsi="Arial" w:cs="Arial"/>
          <w:b/>
          <w:sz w:val="24"/>
        </w:rPr>
        <w:t>.</w:t>
      </w:r>
      <w:r w:rsidR="00E4168C" w:rsidRPr="00E4168C">
        <w:rPr>
          <w:rFonts w:ascii="Arial" w:hAnsi="Arial" w:cs="Arial" w:hint="eastAsia"/>
          <w:b/>
          <w:sz w:val="24"/>
        </w:rPr>
        <w:t>23</w:t>
      </w:r>
      <w:r w:rsidR="00DD5C10" w:rsidRPr="00E4168C">
        <w:rPr>
          <w:rFonts w:ascii="Arial" w:hAnsi="Arial" w:cs="Arial"/>
          <w:b/>
          <w:sz w:val="24"/>
        </w:rPr>
        <w:t>.</w:t>
      </w:r>
      <w:r w:rsidR="00613EAF" w:rsidRPr="00E4168C">
        <w:rPr>
          <w:rFonts w:ascii="Arial" w:hAnsi="Arial" w:cs="Arial" w:hint="eastAsia"/>
          <w:b/>
          <w:sz w:val="24"/>
        </w:rPr>
        <w:t>3</w:t>
      </w:r>
      <w:r w:rsidRPr="007727F4">
        <w:rPr>
          <w:rFonts w:ascii="Arial" w:hAnsi="Arial" w:cs="Arial"/>
          <w:b/>
          <w:sz w:val="24"/>
        </w:rPr>
        <w:t xml:space="preserve"> </w:t>
      </w:r>
    </w:p>
    <w:p w14:paraId="61566555" w14:textId="77777777" w:rsidR="000E7F6E" w:rsidRPr="007727F4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7727F4">
        <w:rPr>
          <w:rFonts w:ascii="Arial" w:hAnsi="Arial" w:cs="Arial"/>
          <w:b/>
          <w:sz w:val="24"/>
        </w:rPr>
        <w:t>Source:</w:t>
      </w:r>
      <w:r w:rsidRPr="007727F4">
        <w:rPr>
          <w:rFonts w:ascii="Arial" w:hAnsi="Arial" w:cs="Arial"/>
          <w:b/>
          <w:sz w:val="24"/>
        </w:rPr>
        <w:tab/>
        <w:t xml:space="preserve"> vivo</w:t>
      </w:r>
    </w:p>
    <w:p w14:paraId="4A7A5B33" w14:textId="79FE40DC" w:rsidR="000E7F6E" w:rsidRPr="007727F4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7727F4">
        <w:rPr>
          <w:rFonts w:ascii="Arial" w:hAnsi="Arial" w:cs="Arial"/>
          <w:b/>
          <w:sz w:val="24"/>
        </w:rPr>
        <w:t>Title:</w:t>
      </w:r>
      <w:r w:rsidRPr="007727F4">
        <w:rPr>
          <w:rFonts w:ascii="Arial" w:hAnsi="Arial" w:cs="Arial"/>
          <w:b/>
          <w:sz w:val="24"/>
        </w:rPr>
        <w:tab/>
      </w:r>
      <w:r w:rsidR="005A17B9">
        <w:rPr>
          <w:rFonts w:ascii="Arial" w:hAnsi="Arial" w:cs="Arial" w:hint="eastAsia"/>
          <w:b/>
          <w:sz w:val="24"/>
        </w:rPr>
        <w:t>D</w:t>
      </w:r>
      <w:r w:rsidR="00E10215" w:rsidRPr="007727F4">
        <w:rPr>
          <w:rFonts w:ascii="Arial" w:hAnsi="Arial" w:cs="Arial"/>
          <w:b/>
          <w:sz w:val="24"/>
        </w:rPr>
        <w:t>iscussions on LP-WUS BS RF requirements</w:t>
      </w:r>
    </w:p>
    <w:p w14:paraId="53098DE4" w14:textId="6FC5E93A" w:rsidR="000E7F6E" w:rsidRPr="007727F4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7727F4">
        <w:rPr>
          <w:rFonts w:ascii="Arial" w:hAnsi="Arial" w:cs="Arial"/>
          <w:b/>
          <w:sz w:val="24"/>
        </w:rPr>
        <w:t>Document for:</w:t>
      </w:r>
      <w:r w:rsidRPr="007727F4">
        <w:rPr>
          <w:rFonts w:ascii="Arial" w:hAnsi="Arial" w:cs="Arial"/>
          <w:b/>
          <w:sz w:val="24"/>
        </w:rPr>
        <w:tab/>
        <w:t xml:space="preserve"> Approval</w:t>
      </w:r>
      <w:r w:rsidR="006844C5">
        <w:rPr>
          <w:rFonts w:ascii="Arial" w:hAnsi="Arial" w:cs="Arial" w:hint="eastAsia"/>
          <w:b/>
          <w:sz w:val="24"/>
        </w:rPr>
        <w:t xml:space="preserve"> </w:t>
      </w:r>
    </w:p>
    <w:p w14:paraId="30953FEB" w14:textId="5E7FA0AC" w:rsidR="000E7F6E" w:rsidRPr="007727F4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7727F4">
        <w:rPr>
          <w:rFonts w:ascii="Arial" w:eastAsia="宋体" w:hAnsi="Arial" w:hint="eastAsia"/>
          <w:sz w:val="36"/>
          <w:szCs w:val="20"/>
          <w:lang w:eastAsia="en-GB"/>
        </w:rPr>
        <w:t>Introduction</w:t>
      </w:r>
      <w:bookmarkEnd w:id="1"/>
    </w:p>
    <w:p w14:paraId="6767C788" w14:textId="77777777" w:rsidR="000C67C9" w:rsidRDefault="006844C5" w:rsidP="009372CD">
      <w:pPr>
        <w:spacing w:after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last RAN4 meeting, </w:t>
      </w:r>
      <w:r w:rsidR="00A67B2E">
        <w:rPr>
          <w:rFonts w:ascii="Times New Roman" w:hAnsi="Times New Roman" w:hint="eastAsia"/>
        </w:rPr>
        <w:t>the BS RF</w:t>
      </w:r>
      <w:r w:rsidR="00D83B8E">
        <w:rPr>
          <w:rFonts w:ascii="Times New Roman" w:hAnsi="Times New Roman" w:hint="eastAsia"/>
        </w:rPr>
        <w:t xml:space="preserve"> requirements was discussed, and </w:t>
      </w:r>
      <w:r w:rsidR="00103376">
        <w:rPr>
          <w:rFonts w:ascii="Times New Roman" w:hAnsi="Times New Roman" w:hint="eastAsia"/>
        </w:rPr>
        <w:t xml:space="preserve">the key issue is how to specify the power </w:t>
      </w:r>
      <w:r w:rsidR="00103376">
        <w:rPr>
          <w:rFonts w:ascii="Times New Roman" w:hAnsi="Times New Roman"/>
        </w:rPr>
        <w:t>boosting</w:t>
      </w:r>
      <w:r w:rsidR="00103376">
        <w:rPr>
          <w:rFonts w:ascii="Times New Roman" w:hAnsi="Times New Roman" w:hint="eastAsia"/>
        </w:rPr>
        <w:t xml:space="preserve"> requirements </w:t>
      </w:r>
      <w:r w:rsidR="00D83B8E">
        <w:rPr>
          <w:rFonts w:ascii="Times New Roman" w:hAnsi="Times New Roman" w:hint="eastAsia"/>
        </w:rPr>
        <w:t>[1].</w:t>
      </w:r>
      <w:r>
        <w:rPr>
          <w:rFonts w:ascii="Times New Roman" w:hAnsi="Times New Roman" w:hint="eastAsia"/>
        </w:rPr>
        <w:t xml:space="preserve"> </w:t>
      </w:r>
    </w:p>
    <w:p w14:paraId="3AA058B0" w14:textId="7694A890" w:rsidR="00E40B17" w:rsidRPr="00D83B8E" w:rsidRDefault="00F273C0" w:rsidP="009372CD">
      <w:pPr>
        <w:spacing w:after="120"/>
        <w:rPr>
          <w:rFonts w:ascii="Times New Roman" w:hAnsi="Times New Roman"/>
        </w:rPr>
      </w:pPr>
      <w:r w:rsidRPr="007727F4">
        <w:rPr>
          <w:rFonts w:ascii="Times New Roman" w:hAnsi="Times New Roman"/>
        </w:rPr>
        <w:t xml:space="preserve">This contribution shares </w:t>
      </w:r>
      <w:r w:rsidR="006B2518">
        <w:rPr>
          <w:rFonts w:ascii="Times New Roman" w:hAnsi="Times New Roman" w:hint="eastAsia"/>
        </w:rPr>
        <w:t>our</w:t>
      </w:r>
      <w:r w:rsidR="00A3462B" w:rsidRPr="007727F4">
        <w:rPr>
          <w:rFonts w:ascii="Times New Roman" w:hAnsi="Times New Roman" w:hint="eastAsia"/>
        </w:rPr>
        <w:t xml:space="preserve"> </w:t>
      </w:r>
      <w:r w:rsidRPr="007727F4">
        <w:rPr>
          <w:rFonts w:ascii="Times New Roman" w:hAnsi="Times New Roman"/>
        </w:rPr>
        <w:t xml:space="preserve">views on </w:t>
      </w:r>
      <w:r w:rsidR="000C67C9">
        <w:rPr>
          <w:rFonts w:ascii="Times New Roman" w:hAnsi="Times New Roman" w:hint="eastAsia"/>
        </w:rPr>
        <w:t>the concept of LP-WUS power boosting</w:t>
      </w:r>
      <w:r w:rsidR="000C6B9C" w:rsidRPr="007727F4">
        <w:rPr>
          <w:rFonts w:ascii="Times New Roman" w:eastAsia="宋体" w:hAnsi="Times New Roman"/>
          <w:szCs w:val="20"/>
        </w:rPr>
        <w:t xml:space="preserve">. </w:t>
      </w:r>
    </w:p>
    <w:p w14:paraId="4353565C" w14:textId="2B594B7C" w:rsidR="000E7F6E" w:rsidRPr="007727F4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</w:rPr>
      </w:pPr>
      <w:r w:rsidRPr="007727F4">
        <w:rPr>
          <w:rFonts w:ascii="Arial" w:eastAsia="宋体" w:hAnsi="Arial" w:cs="Arial" w:hint="eastAsia"/>
          <w:bCs/>
          <w:kern w:val="32"/>
          <w:sz w:val="36"/>
          <w:szCs w:val="20"/>
        </w:rPr>
        <w:t xml:space="preserve">LP-WUS </w:t>
      </w:r>
      <w:r w:rsidR="00103376">
        <w:rPr>
          <w:rFonts w:ascii="Arial" w:eastAsia="宋体" w:hAnsi="Arial" w:cs="Arial" w:hint="eastAsia"/>
          <w:bCs/>
          <w:kern w:val="32"/>
          <w:sz w:val="36"/>
          <w:szCs w:val="20"/>
        </w:rPr>
        <w:t>power boosting</w:t>
      </w:r>
    </w:p>
    <w:p w14:paraId="3F3F329A" w14:textId="3159E21A" w:rsidR="00AF28EA" w:rsidRDefault="0093615E" w:rsidP="00A50F0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R</w:t>
      </w:r>
      <w:r w:rsidR="0048046E">
        <w:rPr>
          <w:rFonts w:ascii="Times New Roman" w:hAnsi="Times New Roman" w:hint="eastAsia"/>
          <w:szCs w:val="20"/>
        </w:rPr>
        <w:t xml:space="preserve">egarding </w:t>
      </w:r>
      <w:r w:rsidR="00103376">
        <w:rPr>
          <w:rFonts w:ascii="Times New Roman" w:hAnsi="Times New Roman" w:hint="eastAsia"/>
          <w:szCs w:val="20"/>
        </w:rPr>
        <w:t>power boosting, the agreements in the WF</w:t>
      </w:r>
      <w:r w:rsidR="005836B7" w:rsidRPr="007727F4">
        <w:rPr>
          <w:rFonts w:ascii="Times New Roman" w:hAnsi="Times New Roman" w:hint="eastAsia"/>
          <w:szCs w:val="20"/>
        </w:rPr>
        <w:t xml:space="preserve"> [1].</w:t>
      </w:r>
    </w:p>
    <w:p w14:paraId="250DA18A" w14:textId="42630EDC" w:rsidR="00103376" w:rsidRDefault="00103376" w:rsidP="00A50F0D">
      <w:pPr>
        <w:spacing w:after="120"/>
        <w:jc w:val="left"/>
        <w:rPr>
          <w:rFonts w:ascii="Times New Roman" w:hAnsi="Times New Roman"/>
          <w:szCs w:val="20"/>
        </w:rPr>
      </w:pPr>
      <w:r w:rsidRPr="00C062B1">
        <w:rPr>
          <w:noProof/>
        </w:rPr>
        <mc:AlternateContent>
          <mc:Choice Requires="wps">
            <w:drawing>
              <wp:inline distT="0" distB="0" distL="0" distR="0" wp14:anchorId="6D3DE955" wp14:editId="1E13E689">
                <wp:extent cx="5745708" cy="4827319"/>
                <wp:effectExtent l="0" t="0" r="26670" b="11430"/>
                <wp:docPr id="1582422685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5708" cy="48273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59050A" w14:textId="77777777" w:rsidR="00103376" w:rsidRPr="00103376" w:rsidRDefault="00103376" w:rsidP="00103376">
                            <w:pPr>
                              <w:keepNext/>
                              <w:keepLines/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ind w:left="1418" w:hanging="1418"/>
                              <w:jc w:val="left"/>
                              <w:textAlignment w:val="baseline"/>
                              <w:outlineLvl w:val="3"/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kern w:val="0"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103376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kern w:val="0"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>Issue 1-2: Concept of LP-WUS power boosting</w:t>
                            </w:r>
                          </w:p>
                          <w:p w14:paraId="2F234350" w14:textId="77777777" w:rsidR="00103376" w:rsidRPr="00103376" w:rsidRDefault="00103376" w:rsidP="00103376">
                            <w:pPr>
                              <w:widowControl/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72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</w:pPr>
                            <w:r w:rsidRPr="00103376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Proposals</w:t>
                            </w:r>
                          </w:p>
                          <w:p w14:paraId="76DA1ACB" w14:textId="77777777" w:rsidR="00103376" w:rsidRPr="00103376" w:rsidRDefault="00103376" w:rsidP="00103376">
                            <w:pPr>
                              <w:widowControl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44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</w:pPr>
                            <w:r w:rsidRPr="00103376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 xml:space="preserve">Proposal 1: Since EPRE ratio has the merit that power boosting declaration for </w:t>
                            </w:r>
                            <w:r w:rsidRPr="00103376">
                              <w:rPr>
                                <w:rFonts w:ascii="Times New Roman" w:eastAsia="宋体" w:hAnsi="Times New Roman" w:cs="Times New Roman" w:hint="eastAsia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LP-WUS</w:t>
                            </w:r>
                            <w:r w:rsidRPr="00103376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 xml:space="preserve"> does not vary with different CBWs, RAN4 to introduce and specify power boosting represented by EPRE ratio between LP-WUS and NR REs excluding LP-WUS. (CATT, Huawei, [vivo])</w:t>
                            </w:r>
                          </w:p>
                          <w:p w14:paraId="2842C992" w14:textId="77777777" w:rsidR="00103376" w:rsidRPr="00103376" w:rsidRDefault="00103376" w:rsidP="00103376">
                            <w:pPr>
                              <w:widowControl/>
                              <w:numPr>
                                <w:ilvl w:val="2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76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</w:pPr>
                            <w:r w:rsidRPr="0010337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i/>
                                <w:color w:val="000000"/>
                                <w:kern w:val="0"/>
                                <w:sz w:val="18"/>
                                <w:szCs w:val="18"/>
                                <w:lang w:val="en-GB"/>
                              </w:rPr>
                              <w:t>The LP-WUS power boosting is the difference between the average power of LP-WUS REs (which occupy certain REs within a NR transmission bandwidth configuration and the average power NR REs (the NR carrier excluding the LP-WUS REs).</w:t>
                            </w:r>
                          </w:p>
                          <w:p w14:paraId="253BA834" w14:textId="77777777" w:rsidR="00103376" w:rsidRPr="00103376" w:rsidRDefault="00103376" w:rsidP="00103376">
                            <w:pPr>
                              <w:widowControl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44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</w:pPr>
                            <w:r w:rsidRPr="00103376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Proposal 2: Adopt following definition rather than introduce EPRE ratio. (Ericsson, ZTE, Nokia)</w:t>
                            </w:r>
                          </w:p>
                          <w:p w14:paraId="7CB09546" w14:textId="77777777" w:rsidR="00103376" w:rsidRPr="00103376" w:rsidRDefault="00103376" w:rsidP="00103376">
                            <w:pPr>
                              <w:widowControl/>
                              <w:numPr>
                                <w:ilvl w:val="2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76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b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</w:pPr>
                            <w:r w:rsidRPr="00103376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i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The LP-WUS RB power dynamic range (or LP-WUS power boosting) is the difference between the average power of LP-WUS REs (which occupy certain REs within a NR transmission bandwidth configuration) and the average power over all REs (from both LP-WUS and the NR carrier containing the LP-WUS REs)</w:t>
                            </w:r>
                            <w:r w:rsidRPr="00103376">
                              <w:rPr>
                                <w:rFonts w:ascii="Times New Roman" w:eastAsia="宋体" w:hAnsi="Times New Roman" w:cs="Times New Roman"/>
                                <w:b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.</w:t>
                            </w:r>
                          </w:p>
                          <w:p w14:paraId="72C6E721" w14:textId="77777777" w:rsidR="00103376" w:rsidRPr="00103376" w:rsidRDefault="00103376" w:rsidP="00103376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</w:pPr>
                            <w:r w:rsidRPr="00103376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WF</w:t>
                            </w:r>
                          </w:p>
                          <w:p w14:paraId="539DC331" w14:textId="77777777" w:rsidR="00103376" w:rsidRPr="00103376" w:rsidRDefault="00103376" w:rsidP="00103376">
                            <w:pPr>
                              <w:widowControl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44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</w:pPr>
                            <w:r w:rsidRPr="00103376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Compare the Pros and Cons of the two definitions</w:t>
                            </w:r>
                          </w:p>
                          <w:p w14:paraId="6655FF59" w14:textId="77777777" w:rsidR="00103376" w:rsidRPr="00103376" w:rsidRDefault="00103376" w:rsidP="00103376">
                            <w:pPr>
                              <w:widowControl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44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</w:pPr>
                            <w:r w:rsidRPr="00103376">
                              <w:rPr>
                                <w:rFonts w:ascii="Times New Roman" w:eastAsia="宋体" w:hAnsi="Times New Roman" w:cs="Times New Roman" w:hint="eastAsia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A</w:t>
                            </w:r>
                            <w:r w:rsidRPr="00103376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t least the following aspects should be considered</w:t>
                            </w:r>
                          </w:p>
                          <w:p w14:paraId="0C31DD4A" w14:textId="77777777" w:rsidR="00103376" w:rsidRPr="00103376" w:rsidRDefault="00103376" w:rsidP="00103376">
                            <w:pPr>
                              <w:widowControl/>
                              <w:numPr>
                                <w:ilvl w:val="2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76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</w:pPr>
                            <w:r w:rsidRPr="00103376">
                              <w:rPr>
                                <w:rFonts w:ascii="Times New Roman" w:eastAsia="宋体" w:hAnsi="Times New Roman" w:cs="Times New Roman" w:hint="eastAsia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C</w:t>
                            </w:r>
                            <w:r w:rsidRPr="00103376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onvenience for manufacturer’s declaration</w:t>
                            </w:r>
                          </w:p>
                          <w:p w14:paraId="70031F32" w14:textId="77777777" w:rsidR="00103376" w:rsidRPr="00103376" w:rsidRDefault="00103376" w:rsidP="00103376">
                            <w:pPr>
                              <w:widowControl/>
                              <w:numPr>
                                <w:ilvl w:val="2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76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</w:pPr>
                            <w:r w:rsidRPr="00103376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 xml:space="preserve">Compatibility with other issues relevant to power boosting, e.g. the possible upper bound, applicable lowest CBW, etc. </w:t>
                            </w:r>
                          </w:p>
                          <w:p w14:paraId="42D0ADA9" w14:textId="77777777" w:rsidR="00103376" w:rsidRPr="00103376" w:rsidRDefault="00103376" w:rsidP="00103376">
                            <w:pPr>
                              <w:widowControl/>
                              <w:numPr>
                                <w:ilvl w:val="2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76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</w:pPr>
                            <w:r w:rsidRPr="00103376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Cases of power boosting with different CBW and LP-WUS / NR RE allocation should be provided</w:t>
                            </w:r>
                          </w:p>
                          <w:p w14:paraId="5AA306D5" w14:textId="77777777" w:rsidR="00103376" w:rsidRPr="00103376" w:rsidRDefault="00103376" w:rsidP="00103376">
                            <w:pPr>
                              <w:widowControl/>
                              <w:numPr>
                                <w:ilvl w:val="2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76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</w:pPr>
                            <w:r w:rsidRPr="00103376">
                              <w:rPr>
                                <w:rFonts w:ascii="Times New Roman" w:eastAsia="宋体" w:hAnsi="Times New Roman" w:cs="Times New Roman" w:hint="eastAsia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C</w:t>
                            </w:r>
                            <w:r w:rsidRPr="00103376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omparison of power boosting with NB-IoT with the same definition should be provided</w:t>
                            </w:r>
                          </w:p>
                          <w:p w14:paraId="3B49FC6F" w14:textId="77777777" w:rsidR="00103376" w:rsidRPr="00103376" w:rsidRDefault="00103376" w:rsidP="00103376">
                            <w:pPr>
                              <w:widowControl/>
                              <w:numPr>
                                <w:ilvl w:val="2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76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</w:pPr>
                            <w:r w:rsidRPr="00103376">
                              <w:rPr>
                                <w:rFonts w:ascii="Times New Roman" w:eastAsia="宋体" w:hAnsi="Times New Roman" w:cs="Times New Roman" w:hint="eastAsia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T</w:t>
                            </w:r>
                            <w:r w:rsidRPr="00103376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est aspects of power boosting should be considered</w:t>
                            </w:r>
                          </w:p>
                          <w:p w14:paraId="20660D1C" w14:textId="77777777" w:rsidR="00103376" w:rsidRPr="00103376" w:rsidRDefault="00103376" w:rsidP="00103376">
                            <w:pPr>
                              <w:widowControl/>
                              <w:numPr>
                                <w:ilvl w:val="2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376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</w:pPr>
                            <w:r w:rsidRPr="00103376">
                              <w:rPr>
                                <w:rFonts w:ascii="Times New Roman" w:eastAsia="宋体" w:hAnsi="Times New Roman" w:cs="Times New Roman" w:hint="eastAsia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O</w:t>
                            </w:r>
                            <w:r w:rsidRPr="00103376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ther aspects are not precluded</w:t>
                            </w:r>
                          </w:p>
                          <w:p w14:paraId="0611BC66" w14:textId="77777777" w:rsidR="00103376" w:rsidRPr="00103376" w:rsidRDefault="00103376" w:rsidP="00103376">
                            <w:pPr>
                              <w:widowControl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44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</w:pPr>
                            <w:r w:rsidRPr="00103376">
                              <w:rPr>
                                <w:rFonts w:ascii="Times New Roman" w:eastAsia="宋体" w:hAnsi="Times New Roman" w:cs="Times New Roman" w:hint="eastAsia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T</w:t>
                            </w:r>
                            <w:r w:rsidRPr="00103376"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 w:val="18"/>
                                <w:lang w:val="en-GB"/>
                              </w:rPr>
                              <w:t>ry to define the power boosting concept next RAN4 meeting with one definition as baseline but allow flexibility to manufacturer declaration of boosting level for the supported CBW</w:t>
                            </w:r>
                          </w:p>
                          <w:p w14:paraId="0B390166" w14:textId="77777777" w:rsidR="00103376" w:rsidRPr="00103376" w:rsidRDefault="00103376" w:rsidP="001033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宋体" w:hint="eastAsia"/>
                                <w:iCs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D3DE955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52.4pt;height:38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">
                <v:textbox>
                  <w:txbxContent>
                    <w:p w14:paraId="6159050A" w14:textId="77777777" w:rsidR="00103376" w:rsidRPr="00103376" w:rsidRDefault="00103376" w:rsidP="00103376">
                      <w:pPr>
                        <w:keepNext/>
                        <w:keepLines/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ind w:left="1418" w:hanging="1418"/>
                        <w:jc w:val="left"/>
                        <w:textAlignment w:val="baseline"/>
                        <w:outlineLvl w:val="3"/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kern w:val="0"/>
                          <w:sz w:val="18"/>
                          <w:szCs w:val="18"/>
                          <w:u w:val="single"/>
                          <w:lang w:eastAsia="ko-KR"/>
                        </w:rPr>
                      </w:pPr>
                      <w:r w:rsidRPr="00103376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kern w:val="0"/>
                          <w:sz w:val="18"/>
                          <w:szCs w:val="18"/>
                          <w:u w:val="single"/>
                          <w:lang w:eastAsia="ko-KR"/>
                        </w:rPr>
                        <w:t>Issue 1-2: Concept of LP-WUS power boosting</w:t>
                      </w:r>
                    </w:p>
                    <w:p w14:paraId="2F234350" w14:textId="77777777" w:rsidR="00103376" w:rsidRPr="00103376" w:rsidRDefault="00103376" w:rsidP="00103376">
                      <w:pPr>
                        <w:widowControl/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72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</w:pPr>
                      <w:r w:rsidRPr="00103376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  <w:t>Proposals</w:t>
                      </w:r>
                    </w:p>
                    <w:p w14:paraId="76DA1ACB" w14:textId="77777777" w:rsidR="00103376" w:rsidRPr="00103376" w:rsidRDefault="00103376" w:rsidP="00103376">
                      <w:pPr>
                        <w:widowControl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44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</w:pPr>
                      <w:r w:rsidRPr="00103376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  <w:t xml:space="preserve">Proposal 1: Since EPRE ratio has the merit that power boosting declaration for </w:t>
                      </w:r>
                      <w:r w:rsidRPr="00103376">
                        <w:rPr>
                          <w:rFonts w:ascii="Times New Roman" w:eastAsia="宋体" w:hAnsi="Times New Roman" w:cs="Times New Roman" w:hint="eastAsia"/>
                          <w:color w:val="000000"/>
                          <w:kern w:val="0"/>
                          <w:sz w:val="18"/>
                          <w:lang w:val="en-GB"/>
                        </w:rPr>
                        <w:t>LP-WUS</w:t>
                      </w:r>
                      <w:r w:rsidRPr="00103376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  <w:t xml:space="preserve"> does not vary with different CBWs, RAN4 to introduce and specify power boosting represented by EPRE ratio between LP-WUS and NR REs excluding LP-WUS. (CATT, Huawei, [vivo])</w:t>
                      </w:r>
                    </w:p>
                    <w:p w14:paraId="2842C992" w14:textId="77777777" w:rsidR="00103376" w:rsidRPr="00103376" w:rsidRDefault="00103376" w:rsidP="00103376">
                      <w:pPr>
                        <w:widowControl/>
                        <w:numPr>
                          <w:ilvl w:val="2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76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</w:pPr>
                      <w:r w:rsidRPr="00103376"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color w:val="000000"/>
                          <w:kern w:val="0"/>
                          <w:sz w:val="18"/>
                          <w:szCs w:val="18"/>
                          <w:lang w:val="en-GB"/>
                        </w:rPr>
                        <w:t>The LP-WUS power boosting is the difference between the average power of LP-WUS REs (which occupy certain REs within a NR transmission bandwidth configuration and the average power NR REs (the NR carrier excluding the LP-WUS REs).</w:t>
                      </w:r>
                    </w:p>
                    <w:p w14:paraId="253BA834" w14:textId="77777777" w:rsidR="00103376" w:rsidRPr="00103376" w:rsidRDefault="00103376" w:rsidP="00103376">
                      <w:pPr>
                        <w:widowControl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44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</w:pPr>
                      <w:r w:rsidRPr="00103376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  <w:t>Proposal 2: Adopt following definition rather than introduce EPRE ratio. (Ericsson, ZTE, Nokia)</w:t>
                      </w:r>
                    </w:p>
                    <w:p w14:paraId="7CB09546" w14:textId="77777777" w:rsidR="00103376" w:rsidRPr="00103376" w:rsidRDefault="00103376" w:rsidP="00103376">
                      <w:pPr>
                        <w:widowControl/>
                        <w:numPr>
                          <w:ilvl w:val="2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76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b/>
                          <w:color w:val="000000"/>
                          <w:kern w:val="0"/>
                          <w:sz w:val="18"/>
                          <w:lang w:val="en-GB"/>
                        </w:rPr>
                      </w:pPr>
                      <w:r w:rsidRPr="00103376">
                        <w:rPr>
                          <w:rFonts w:ascii="Times New Roman" w:eastAsia="宋体" w:hAnsi="Times New Roman" w:cs="Times New Roman"/>
                          <w:b/>
                          <w:bCs/>
                          <w:i/>
                          <w:color w:val="000000"/>
                          <w:kern w:val="0"/>
                          <w:sz w:val="18"/>
                          <w:lang w:val="en-GB"/>
                        </w:rPr>
                        <w:t>The LP-WUS RB power dynamic range (or LP-WUS power boosting) is the difference between the average power of LP-WUS REs (which occupy certain REs within a NR transmission bandwidth configuration) and the average power over all REs (from both LP-WUS and the NR carrier containing the LP-WUS REs)</w:t>
                      </w:r>
                      <w:r w:rsidRPr="00103376">
                        <w:rPr>
                          <w:rFonts w:ascii="Times New Roman" w:eastAsia="宋体" w:hAnsi="Times New Roman" w:cs="Times New Roman"/>
                          <w:b/>
                          <w:color w:val="000000"/>
                          <w:kern w:val="0"/>
                          <w:sz w:val="18"/>
                          <w:lang w:val="en-GB"/>
                        </w:rPr>
                        <w:t>.</w:t>
                      </w:r>
                    </w:p>
                    <w:p w14:paraId="72C6E721" w14:textId="77777777" w:rsidR="00103376" w:rsidRPr="00103376" w:rsidRDefault="00103376" w:rsidP="00103376">
                      <w:pPr>
                        <w:widowControl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</w:pPr>
                      <w:r w:rsidRPr="00103376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  <w:t>WF</w:t>
                      </w:r>
                    </w:p>
                    <w:p w14:paraId="539DC331" w14:textId="77777777" w:rsidR="00103376" w:rsidRPr="00103376" w:rsidRDefault="00103376" w:rsidP="00103376">
                      <w:pPr>
                        <w:widowControl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44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</w:pPr>
                      <w:r w:rsidRPr="00103376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  <w:t>Compare the Pros and Cons of the two definitions</w:t>
                      </w:r>
                    </w:p>
                    <w:p w14:paraId="6655FF59" w14:textId="77777777" w:rsidR="00103376" w:rsidRPr="00103376" w:rsidRDefault="00103376" w:rsidP="00103376">
                      <w:pPr>
                        <w:widowControl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44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</w:pPr>
                      <w:r w:rsidRPr="00103376">
                        <w:rPr>
                          <w:rFonts w:ascii="Times New Roman" w:eastAsia="宋体" w:hAnsi="Times New Roman" w:cs="Times New Roman" w:hint="eastAsia"/>
                          <w:color w:val="000000"/>
                          <w:kern w:val="0"/>
                          <w:sz w:val="18"/>
                          <w:lang w:val="en-GB"/>
                        </w:rPr>
                        <w:t>A</w:t>
                      </w:r>
                      <w:r w:rsidRPr="00103376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  <w:t>t least the following aspects should be considered</w:t>
                      </w:r>
                    </w:p>
                    <w:p w14:paraId="0C31DD4A" w14:textId="77777777" w:rsidR="00103376" w:rsidRPr="00103376" w:rsidRDefault="00103376" w:rsidP="00103376">
                      <w:pPr>
                        <w:widowControl/>
                        <w:numPr>
                          <w:ilvl w:val="2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76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</w:pPr>
                      <w:r w:rsidRPr="00103376">
                        <w:rPr>
                          <w:rFonts w:ascii="Times New Roman" w:eastAsia="宋体" w:hAnsi="Times New Roman" w:cs="Times New Roman" w:hint="eastAsia"/>
                          <w:color w:val="000000"/>
                          <w:kern w:val="0"/>
                          <w:sz w:val="18"/>
                          <w:lang w:val="en-GB"/>
                        </w:rPr>
                        <w:t>C</w:t>
                      </w:r>
                      <w:r w:rsidRPr="00103376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  <w:t>onvenience for manufacturer’s declaration</w:t>
                      </w:r>
                    </w:p>
                    <w:p w14:paraId="70031F32" w14:textId="77777777" w:rsidR="00103376" w:rsidRPr="00103376" w:rsidRDefault="00103376" w:rsidP="00103376">
                      <w:pPr>
                        <w:widowControl/>
                        <w:numPr>
                          <w:ilvl w:val="2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76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</w:pPr>
                      <w:r w:rsidRPr="00103376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  <w:t xml:space="preserve">Compatibility with other issues relevant to power boosting, e.g. the possible upper bound, applicable lowest CBW, etc. </w:t>
                      </w:r>
                    </w:p>
                    <w:p w14:paraId="42D0ADA9" w14:textId="77777777" w:rsidR="00103376" w:rsidRPr="00103376" w:rsidRDefault="00103376" w:rsidP="00103376">
                      <w:pPr>
                        <w:widowControl/>
                        <w:numPr>
                          <w:ilvl w:val="2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76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</w:pPr>
                      <w:r w:rsidRPr="00103376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  <w:t>Cases of power boosting with different CBW and LP-WUS / NR RE allocation should be provided</w:t>
                      </w:r>
                    </w:p>
                    <w:p w14:paraId="5AA306D5" w14:textId="77777777" w:rsidR="00103376" w:rsidRPr="00103376" w:rsidRDefault="00103376" w:rsidP="00103376">
                      <w:pPr>
                        <w:widowControl/>
                        <w:numPr>
                          <w:ilvl w:val="2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76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</w:pPr>
                      <w:r w:rsidRPr="00103376">
                        <w:rPr>
                          <w:rFonts w:ascii="Times New Roman" w:eastAsia="宋体" w:hAnsi="Times New Roman" w:cs="Times New Roman" w:hint="eastAsia"/>
                          <w:color w:val="000000"/>
                          <w:kern w:val="0"/>
                          <w:sz w:val="18"/>
                          <w:lang w:val="en-GB"/>
                        </w:rPr>
                        <w:t>C</w:t>
                      </w:r>
                      <w:r w:rsidRPr="00103376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  <w:t>omparison of power boosting with NB-IoT with the same definition should be provided</w:t>
                      </w:r>
                    </w:p>
                    <w:p w14:paraId="3B49FC6F" w14:textId="77777777" w:rsidR="00103376" w:rsidRPr="00103376" w:rsidRDefault="00103376" w:rsidP="00103376">
                      <w:pPr>
                        <w:widowControl/>
                        <w:numPr>
                          <w:ilvl w:val="2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76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</w:pPr>
                      <w:r w:rsidRPr="00103376">
                        <w:rPr>
                          <w:rFonts w:ascii="Times New Roman" w:eastAsia="宋体" w:hAnsi="Times New Roman" w:cs="Times New Roman" w:hint="eastAsia"/>
                          <w:color w:val="000000"/>
                          <w:kern w:val="0"/>
                          <w:sz w:val="18"/>
                          <w:lang w:val="en-GB"/>
                        </w:rPr>
                        <w:t>T</w:t>
                      </w:r>
                      <w:r w:rsidRPr="00103376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  <w:t>est aspects of power boosting should be considered</w:t>
                      </w:r>
                    </w:p>
                    <w:p w14:paraId="20660D1C" w14:textId="77777777" w:rsidR="00103376" w:rsidRPr="00103376" w:rsidRDefault="00103376" w:rsidP="00103376">
                      <w:pPr>
                        <w:widowControl/>
                        <w:numPr>
                          <w:ilvl w:val="2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376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</w:pPr>
                      <w:r w:rsidRPr="00103376">
                        <w:rPr>
                          <w:rFonts w:ascii="Times New Roman" w:eastAsia="宋体" w:hAnsi="Times New Roman" w:cs="Times New Roman" w:hint="eastAsia"/>
                          <w:color w:val="000000"/>
                          <w:kern w:val="0"/>
                          <w:sz w:val="18"/>
                          <w:lang w:val="en-GB"/>
                        </w:rPr>
                        <w:t>O</w:t>
                      </w:r>
                      <w:r w:rsidRPr="00103376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  <w:t>ther aspects are not precluded</w:t>
                      </w:r>
                    </w:p>
                    <w:p w14:paraId="0611BC66" w14:textId="77777777" w:rsidR="00103376" w:rsidRPr="00103376" w:rsidRDefault="00103376" w:rsidP="00103376">
                      <w:pPr>
                        <w:widowControl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44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</w:pPr>
                      <w:r w:rsidRPr="00103376">
                        <w:rPr>
                          <w:rFonts w:ascii="Times New Roman" w:eastAsia="宋体" w:hAnsi="Times New Roman" w:cs="Times New Roman" w:hint="eastAsia"/>
                          <w:color w:val="000000"/>
                          <w:kern w:val="0"/>
                          <w:sz w:val="18"/>
                          <w:lang w:val="en-GB"/>
                        </w:rPr>
                        <w:t>T</w:t>
                      </w:r>
                      <w:r w:rsidRPr="00103376">
                        <w:rPr>
                          <w:rFonts w:ascii="Times New Roman" w:eastAsia="宋体" w:hAnsi="Times New Roman" w:cs="Times New Roman"/>
                          <w:color w:val="000000"/>
                          <w:kern w:val="0"/>
                          <w:sz w:val="18"/>
                          <w:lang w:val="en-GB"/>
                        </w:rPr>
                        <w:t>ry to define the power boosting concept next RAN4 meeting with one definition as baseline but allow flexibility to manufacturer declaration of boosting level for the supported CBW</w:t>
                      </w:r>
                    </w:p>
                    <w:p w14:paraId="0B390166" w14:textId="77777777" w:rsidR="00103376" w:rsidRPr="00103376" w:rsidRDefault="00103376" w:rsidP="00103376">
                      <w:p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宋体" w:hint="eastAsia"/>
                          <w:iCs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B3C2608" w14:textId="77777777" w:rsidR="00573B13" w:rsidRDefault="00F91C9D" w:rsidP="00B971F2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In last RAN4 meeting</w:t>
      </w:r>
      <w:r w:rsidR="00103376">
        <w:rPr>
          <w:rFonts w:ascii="Times New Roman" w:hAnsi="Times New Roman" w:hint="eastAsia"/>
          <w:szCs w:val="20"/>
        </w:rPr>
        <w:t xml:space="preserve">, companies </w:t>
      </w:r>
      <w:r>
        <w:rPr>
          <w:rFonts w:ascii="Times New Roman" w:hAnsi="Times New Roman" w:hint="eastAsia"/>
          <w:szCs w:val="20"/>
        </w:rPr>
        <w:t xml:space="preserve">mixed two aspects during </w:t>
      </w:r>
      <w:r>
        <w:rPr>
          <w:rFonts w:ascii="Times New Roman" w:hAnsi="Times New Roman"/>
          <w:szCs w:val="20"/>
        </w:rPr>
        <w:t>the</w:t>
      </w:r>
      <w:r>
        <w:rPr>
          <w:rFonts w:ascii="Times New Roman" w:hAnsi="Times New Roman" w:hint="eastAsia"/>
          <w:szCs w:val="20"/>
        </w:rPr>
        <w:t xml:space="preserve"> LP-WUS power boosting discussion</w:t>
      </w:r>
      <w:r w:rsidR="00573B13">
        <w:rPr>
          <w:rFonts w:ascii="Times New Roman" w:hAnsi="Times New Roman" w:hint="eastAsia"/>
          <w:szCs w:val="20"/>
        </w:rPr>
        <w:t>:</w:t>
      </w:r>
      <w:r>
        <w:rPr>
          <w:rFonts w:ascii="Times New Roman" w:hAnsi="Times New Roman" w:hint="eastAsia"/>
          <w:szCs w:val="20"/>
        </w:rPr>
        <w:t xml:space="preserve"> </w:t>
      </w:r>
    </w:p>
    <w:p w14:paraId="7EE562FC" w14:textId="5C04C9A3" w:rsidR="00573B13" w:rsidRPr="00C07778" w:rsidRDefault="00C07778" w:rsidP="00C07778">
      <w:pPr>
        <w:pStyle w:val="ac"/>
        <w:numPr>
          <w:ilvl w:val="0"/>
          <w:numId w:val="8"/>
        </w:num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O</w:t>
      </w:r>
      <w:r w:rsidR="00F91C9D" w:rsidRPr="00C07778">
        <w:rPr>
          <w:rFonts w:ascii="Times New Roman" w:hAnsi="Times New Roman" w:hint="eastAsia"/>
          <w:szCs w:val="20"/>
        </w:rPr>
        <w:t>ne aspect is the power</w:t>
      </w:r>
      <w:r w:rsidR="00573B13" w:rsidRPr="00C07778">
        <w:rPr>
          <w:rFonts w:ascii="Times New Roman" w:hAnsi="Times New Roman" w:hint="eastAsia"/>
          <w:szCs w:val="20"/>
        </w:rPr>
        <w:t xml:space="preserve"> level difference </w:t>
      </w:r>
      <w:r w:rsidR="00F91C9D" w:rsidRPr="00C07778">
        <w:rPr>
          <w:rFonts w:ascii="Times New Roman" w:hAnsi="Times New Roman" w:hint="eastAsia"/>
          <w:szCs w:val="20"/>
        </w:rPr>
        <w:t>between LP-WUS and NR</w:t>
      </w:r>
      <w:r w:rsidR="00573B13" w:rsidRPr="00C07778">
        <w:rPr>
          <w:rFonts w:ascii="Times New Roman" w:hAnsi="Times New Roman" w:hint="eastAsia"/>
          <w:szCs w:val="20"/>
        </w:rPr>
        <w:t xml:space="preserve">, </w:t>
      </w:r>
      <w:r w:rsidRPr="00C07778">
        <w:rPr>
          <w:rFonts w:ascii="Times New Roman" w:hAnsi="Times New Roman" w:hint="eastAsia"/>
          <w:szCs w:val="20"/>
        </w:rPr>
        <w:t>which</w:t>
      </w:r>
      <w:r w:rsidR="00573B13" w:rsidRPr="00C07778">
        <w:rPr>
          <w:rFonts w:ascii="Times New Roman" w:hAnsi="Times New Roman" w:hint="eastAsia"/>
          <w:szCs w:val="20"/>
        </w:rPr>
        <w:t xml:space="preserve"> is considered as the power boosting level</w:t>
      </w:r>
      <w:r w:rsidRPr="00C07778">
        <w:rPr>
          <w:rFonts w:ascii="Times New Roman" w:hAnsi="Times New Roman" w:hint="eastAsia"/>
          <w:szCs w:val="20"/>
        </w:rPr>
        <w:t>.</w:t>
      </w:r>
      <w:r w:rsidR="00103376" w:rsidRPr="00C07778">
        <w:rPr>
          <w:rFonts w:ascii="Times New Roman" w:hAnsi="Times New Roman" w:hint="eastAsia"/>
          <w:szCs w:val="20"/>
        </w:rPr>
        <w:t xml:space="preserve"> </w:t>
      </w:r>
    </w:p>
    <w:p w14:paraId="1E5F67BE" w14:textId="5C01EF27" w:rsidR="00573B13" w:rsidRPr="00C07778" w:rsidRDefault="00C07778" w:rsidP="00C07778">
      <w:pPr>
        <w:pStyle w:val="ac"/>
        <w:numPr>
          <w:ilvl w:val="0"/>
          <w:numId w:val="8"/>
        </w:numPr>
        <w:spacing w:after="120"/>
        <w:jc w:val="left"/>
        <w:rPr>
          <w:rFonts w:ascii="Times New Roman" w:hAnsi="Times New Roman"/>
          <w:szCs w:val="20"/>
        </w:rPr>
      </w:pPr>
      <w:r w:rsidRPr="00C07778">
        <w:rPr>
          <w:rFonts w:ascii="Times New Roman" w:hAnsi="Times New Roman" w:hint="eastAsia"/>
          <w:szCs w:val="20"/>
        </w:rPr>
        <w:t>A</w:t>
      </w:r>
      <w:r w:rsidR="00573B13" w:rsidRPr="00C07778">
        <w:rPr>
          <w:rFonts w:ascii="Times New Roman" w:hAnsi="Times New Roman" w:hint="eastAsia"/>
          <w:szCs w:val="20"/>
        </w:rPr>
        <w:t xml:space="preserve">nother aspect is the </w:t>
      </w:r>
      <w:bookmarkStart w:id="2" w:name="_Hlk181997757"/>
      <w:r w:rsidRPr="00C07778">
        <w:rPr>
          <w:rFonts w:ascii="Times New Roman" w:hAnsi="Times New Roman" w:hint="eastAsia"/>
          <w:szCs w:val="20"/>
        </w:rPr>
        <w:t xml:space="preserve">RE power control dynamic range </w:t>
      </w:r>
      <w:bookmarkEnd w:id="2"/>
      <w:r>
        <w:rPr>
          <w:rFonts w:ascii="Times New Roman" w:hAnsi="Times New Roman" w:hint="eastAsia"/>
          <w:szCs w:val="20"/>
        </w:rPr>
        <w:t xml:space="preserve">among </w:t>
      </w:r>
      <w:r w:rsidR="00683A56">
        <w:rPr>
          <w:rFonts w:ascii="Times New Roman" w:hAnsi="Times New Roman" w:hint="eastAsia"/>
          <w:szCs w:val="20"/>
        </w:rPr>
        <w:t xml:space="preserve">all </w:t>
      </w:r>
      <w:r w:rsidR="00573B13" w:rsidRPr="00C07778">
        <w:rPr>
          <w:rFonts w:ascii="Times New Roman" w:hAnsi="Times New Roman" w:hint="eastAsia"/>
          <w:szCs w:val="20"/>
        </w:rPr>
        <w:t xml:space="preserve">LP-WUS REs, this is similar to the traditional NR </w:t>
      </w:r>
      <w:r w:rsidRPr="00C07778">
        <w:rPr>
          <w:rFonts w:ascii="Times New Roman" w:hAnsi="Times New Roman" w:hint="eastAsia"/>
          <w:szCs w:val="20"/>
        </w:rPr>
        <w:t>RE power control dynamic range</w:t>
      </w:r>
      <w:r>
        <w:rPr>
          <w:rFonts w:ascii="Times New Roman" w:hAnsi="Times New Roman" w:hint="eastAsia"/>
          <w:szCs w:val="20"/>
        </w:rPr>
        <w:t>,</w:t>
      </w:r>
      <w:r w:rsidR="00573B13" w:rsidRPr="00C07778">
        <w:rPr>
          <w:rFonts w:ascii="Times New Roman" w:hAnsi="Times New Roman" w:hint="eastAsia"/>
          <w:szCs w:val="20"/>
        </w:rPr>
        <w:t xml:space="preserve"> which </w:t>
      </w:r>
      <w:r w:rsidR="00683A56">
        <w:rPr>
          <w:rFonts w:ascii="Times New Roman" w:hAnsi="Times New Roman" w:hint="eastAsia"/>
          <w:szCs w:val="20"/>
        </w:rPr>
        <w:t>is</w:t>
      </w:r>
      <w:r>
        <w:rPr>
          <w:rFonts w:ascii="Times New Roman" w:hAnsi="Times New Roman" w:hint="eastAsia"/>
          <w:szCs w:val="20"/>
        </w:rPr>
        <w:t xml:space="preserve"> related to the </w:t>
      </w:r>
      <w:r w:rsidR="00683A56">
        <w:rPr>
          <w:rFonts w:ascii="Times New Roman" w:hAnsi="Times New Roman" w:hint="eastAsia"/>
          <w:szCs w:val="20"/>
        </w:rPr>
        <w:t xml:space="preserve">signal </w:t>
      </w:r>
      <w:r w:rsidRPr="00C07778">
        <w:rPr>
          <w:rFonts w:ascii="Times New Roman" w:hAnsi="Times New Roman" w:hint="eastAsia"/>
          <w:szCs w:val="20"/>
        </w:rPr>
        <w:t>PAPR</w:t>
      </w:r>
      <w:r>
        <w:rPr>
          <w:rFonts w:ascii="Times New Roman" w:hAnsi="Times New Roman" w:hint="eastAsia"/>
          <w:szCs w:val="20"/>
        </w:rPr>
        <w:t xml:space="preserve"> </w:t>
      </w:r>
      <w:r>
        <w:rPr>
          <w:rFonts w:ascii="Times New Roman" w:hAnsi="Times New Roman"/>
          <w:szCs w:val="20"/>
        </w:rPr>
        <w:t>and</w:t>
      </w:r>
      <w:r>
        <w:rPr>
          <w:rFonts w:ascii="Times New Roman" w:hAnsi="Times New Roman" w:hint="eastAsia"/>
          <w:szCs w:val="20"/>
        </w:rPr>
        <w:t xml:space="preserve"> EVM</w:t>
      </w:r>
      <w:r w:rsidR="00683A56">
        <w:rPr>
          <w:rFonts w:ascii="Times New Roman" w:hAnsi="Times New Roman" w:hint="eastAsia"/>
          <w:szCs w:val="20"/>
        </w:rPr>
        <w:t xml:space="preserve"> </w:t>
      </w:r>
      <w:r w:rsidR="00683A56">
        <w:rPr>
          <w:rFonts w:ascii="Times New Roman" w:hAnsi="Times New Roman" w:hint="eastAsia"/>
          <w:szCs w:val="20"/>
        </w:rPr>
        <w:lastRenderedPageBreak/>
        <w:t>performance</w:t>
      </w:r>
      <w:r>
        <w:rPr>
          <w:rFonts w:ascii="Times New Roman" w:hAnsi="Times New Roman" w:hint="eastAsia"/>
          <w:szCs w:val="20"/>
        </w:rPr>
        <w:t xml:space="preserve">. However, this is the characteristic of LP-WUS itself, and </w:t>
      </w:r>
      <w:r w:rsidR="00C10C3C">
        <w:rPr>
          <w:rFonts w:ascii="Times New Roman" w:hAnsi="Times New Roman" w:hint="eastAsia"/>
          <w:szCs w:val="20"/>
        </w:rPr>
        <w:t xml:space="preserve">somehow </w:t>
      </w:r>
      <w:r w:rsidR="00683A56">
        <w:rPr>
          <w:rFonts w:ascii="Times New Roman" w:hAnsi="Times New Roman"/>
          <w:szCs w:val="20"/>
        </w:rPr>
        <w:t>partially</w:t>
      </w:r>
      <w:r w:rsidR="00683A56">
        <w:rPr>
          <w:rFonts w:ascii="Times New Roman" w:hAnsi="Times New Roman" w:hint="eastAsia"/>
          <w:szCs w:val="20"/>
        </w:rPr>
        <w:t xml:space="preserve"> </w:t>
      </w:r>
      <w:r w:rsidR="00573B13" w:rsidRPr="00C07778">
        <w:rPr>
          <w:rFonts w:ascii="Times New Roman" w:hAnsi="Times New Roman" w:hint="eastAsia"/>
          <w:szCs w:val="20"/>
        </w:rPr>
        <w:t xml:space="preserve">belongs to the </w:t>
      </w:r>
      <w:r>
        <w:rPr>
          <w:rFonts w:ascii="Times New Roman" w:hAnsi="Times New Roman" w:hint="eastAsia"/>
          <w:szCs w:val="20"/>
        </w:rPr>
        <w:t>t</w:t>
      </w:r>
      <w:r w:rsidRPr="00C07778">
        <w:rPr>
          <w:rFonts w:ascii="Times New Roman" w:hAnsi="Times New Roman" w:hint="eastAsia"/>
          <w:szCs w:val="20"/>
        </w:rPr>
        <w:t>ransmitted signal quality</w:t>
      </w:r>
      <w:r>
        <w:rPr>
          <w:rFonts w:ascii="Times New Roman" w:hAnsi="Times New Roman" w:hint="eastAsia"/>
          <w:szCs w:val="20"/>
        </w:rPr>
        <w:t xml:space="preserve"> (e.g., </w:t>
      </w:r>
      <w:r w:rsidR="00573B13" w:rsidRPr="00C07778">
        <w:rPr>
          <w:rFonts w:ascii="Times New Roman" w:hAnsi="Times New Roman" w:hint="eastAsia"/>
          <w:szCs w:val="20"/>
        </w:rPr>
        <w:t>EVM performance</w:t>
      </w:r>
      <w:r>
        <w:rPr>
          <w:rFonts w:ascii="Times New Roman" w:hAnsi="Times New Roman" w:hint="eastAsia"/>
          <w:szCs w:val="20"/>
        </w:rPr>
        <w:t>)</w:t>
      </w:r>
      <w:r w:rsidR="00573B13" w:rsidRPr="00C07778">
        <w:rPr>
          <w:rFonts w:ascii="Times New Roman" w:hAnsi="Times New Roman" w:hint="eastAsia"/>
          <w:szCs w:val="20"/>
        </w:rPr>
        <w:t>.</w:t>
      </w:r>
    </w:p>
    <w:p w14:paraId="1594FB36" w14:textId="1A963FDA" w:rsidR="00573B13" w:rsidRPr="00573B13" w:rsidRDefault="00573B13" w:rsidP="00B971F2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Therefore, </w:t>
      </w:r>
      <w:r w:rsidR="00C10C3C">
        <w:rPr>
          <w:rFonts w:ascii="Times New Roman" w:hAnsi="Times New Roman" w:hint="eastAsia"/>
          <w:szCs w:val="20"/>
        </w:rPr>
        <w:t xml:space="preserve">we </w:t>
      </w:r>
      <w:r w:rsidR="00C10C3C">
        <w:rPr>
          <w:rFonts w:ascii="Times New Roman" w:hAnsi="Times New Roman"/>
          <w:szCs w:val="20"/>
        </w:rPr>
        <w:t>believe</w:t>
      </w:r>
      <w:r w:rsidR="00C10C3C">
        <w:rPr>
          <w:rFonts w:ascii="Times New Roman" w:hAnsi="Times New Roman" w:hint="eastAsia"/>
          <w:szCs w:val="20"/>
        </w:rPr>
        <w:t xml:space="preserve"> the discussion in RAN4 on LP-WUS power boosting </w:t>
      </w:r>
      <w:r w:rsidR="00C10C3C">
        <w:rPr>
          <w:rFonts w:ascii="Times New Roman" w:hAnsi="Times New Roman"/>
          <w:szCs w:val="20"/>
        </w:rPr>
        <w:t>requirement</w:t>
      </w:r>
      <w:r w:rsidR="00C10C3C">
        <w:rPr>
          <w:rFonts w:ascii="Times New Roman" w:hAnsi="Times New Roman" w:hint="eastAsia"/>
          <w:szCs w:val="20"/>
        </w:rPr>
        <w:t xml:space="preserve"> should be focused on the</w:t>
      </w:r>
      <w:r w:rsidR="00CA2D4F">
        <w:rPr>
          <w:rFonts w:ascii="Times New Roman" w:hAnsi="Times New Roman" w:hint="eastAsia"/>
          <w:szCs w:val="20"/>
        </w:rPr>
        <w:t xml:space="preserve"> first aspect, i.e.,</w:t>
      </w:r>
      <w:r w:rsidR="00C10C3C">
        <w:rPr>
          <w:rFonts w:ascii="Times New Roman" w:hAnsi="Times New Roman" w:hint="eastAsia"/>
          <w:szCs w:val="20"/>
        </w:rPr>
        <w:t xml:space="preserve"> average RB power level difference between LP-WUS and NR. T</w:t>
      </w:r>
      <w:r>
        <w:rPr>
          <w:rFonts w:ascii="Times New Roman" w:hAnsi="Times New Roman" w:hint="eastAsia"/>
          <w:szCs w:val="20"/>
        </w:rPr>
        <w:t xml:space="preserve">he power boosting </w:t>
      </w:r>
      <w:r>
        <w:rPr>
          <w:rFonts w:ascii="Times New Roman" w:hAnsi="Times New Roman"/>
          <w:szCs w:val="20"/>
        </w:rPr>
        <w:t>concep</w:t>
      </w:r>
      <w:r>
        <w:rPr>
          <w:rFonts w:ascii="Times New Roman" w:hAnsi="Times New Roman" w:hint="eastAsia"/>
          <w:szCs w:val="20"/>
        </w:rPr>
        <w:t>t</w:t>
      </w:r>
      <w:r w:rsidR="00C10C3C">
        <w:rPr>
          <w:rFonts w:ascii="Times New Roman" w:hAnsi="Times New Roman" w:hint="eastAsia"/>
          <w:szCs w:val="20"/>
        </w:rPr>
        <w:t xml:space="preserve"> and RE dynamic range concept for LP-WUS should </w:t>
      </w:r>
      <w:r w:rsidR="00CA2D4F">
        <w:rPr>
          <w:rFonts w:ascii="Times New Roman" w:hAnsi="Times New Roman" w:hint="eastAsia"/>
          <w:szCs w:val="20"/>
        </w:rPr>
        <w:t xml:space="preserve">be </w:t>
      </w:r>
      <w:r w:rsidR="00CA2D4F">
        <w:rPr>
          <w:rFonts w:ascii="Times New Roman" w:hAnsi="Times New Roman"/>
          <w:szCs w:val="20"/>
        </w:rPr>
        <w:t>separated</w:t>
      </w:r>
      <w:r w:rsidR="00CA2D4F">
        <w:rPr>
          <w:rFonts w:ascii="Times New Roman" w:hAnsi="Times New Roman" w:hint="eastAsia"/>
          <w:szCs w:val="20"/>
        </w:rPr>
        <w:t xml:space="preserve"> discussion</w:t>
      </w:r>
      <w:r w:rsidR="00C10C3C">
        <w:rPr>
          <w:rFonts w:ascii="Times New Roman" w:hAnsi="Times New Roman" w:hint="eastAsia"/>
          <w:szCs w:val="20"/>
        </w:rPr>
        <w:t>.</w:t>
      </w:r>
      <w:r>
        <w:rPr>
          <w:rFonts w:ascii="Times New Roman" w:hAnsi="Times New Roman" w:hint="eastAsia"/>
          <w:szCs w:val="20"/>
        </w:rPr>
        <w:t xml:space="preserve"> </w:t>
      </w:r>
    </w:p>
    <w:p w14:paraId="495A9C88" w14:textId="63161BF2" w:rsidR="00103376" w:rsidRDefault="007B7F6E" w:rsidP="00103376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7727F4">
        <w:rPr>
          <w:rFonts w:ascii="Times New Roman" w:hAnsi="Times New Roman" w:hint="eastAsia"/>
          <w:b/>
          <w:bCs/>
          <w:szCs w:val="20"/>
        </w:rPr>
        <w:t xml:space="preserve">Proposal 1: RAN4 should </w:t>
      </w:r>
      <w:r w:rsidR="00103376">
        <w:rPr>
          <w:rFonts w:ascii="Times New Roman" w:hAnsi="Times New Roman" w:hint="eastAsia"/>
          <w:b/>
          <w:bCs/>
          <w:szCs w:val="20"/>
        </w:rPr>
        <w:t>use LP-WUS power boosting</w:t>
      </w:r>
      <w:r w:rsidR="00566E36">
        <w:rPr>
          <w:rFonts w:ascii="Times New Roman" w:hAnsi="Times New Roman" w:hint="eastAsia"/>
          <w:b/>
          <w:bCs/>
          <w:szCs w:val="20"/>
        </w:rPr>
        <w:t xml:space="preserve"> conce</w:t>
      </w:r>
      <w:r w:rsidR="00C10C3C">
        <w:rPr>
          <w:rFonts w:ascii="Times New Roman" w:hAnsi="Times New Roman" w:hint="eastAsia"/>
          <w:b/>
          <w:bCs/>
          <w:szCs w:val="20"/>
        </w:rPr>
        <w:t>p</w:t>
      </w:r>
      <w:r w:rsidR="00566E36">
        <w:rPr>
          <w:rFonts w:ascii="Times New Roman" w:hAnsi="Times New Roman" w:hint="eastAsia"/>
          <w:b/>
          <w:bCs/>
          <w:szCs w:val="20"/>
        </w:rPr>
        <w:t>t</w:t>
      </w:r>
      <w:r w:rsidR="00103376">
        <w:rPr>
          <w:rFonts w:ascii="Times New Roman" w:hAnsi="Times New Roman" w:hint="eastAsia"/>
          <w:b/>
          <w:bCs/>
          <w:szCs w:val="20"/>
        </w:rPr>
        <w:t xml:space="preserve"> rather than </w:t>
      </w:r>
      <w:r w:rsidR="00F91C9D">
        <w:rPr>
          <w:rFonts w:ascii="Times New Roman" w:hAnsi="Times New Roman"/>
          <w:b/>
          <w:bCs/>
          <w:szCs w:val="20"/>
        </w:rPr>
        <w:t>“</w:t>
      </w:r>
      <w:r w:rsidR="00103376">
        <w:rPr>
          <w:rFonts w:ascii="Times New Roman" w:hAnsi="Times New Roman" w:hint="eastAsia"/>
          <w:b/>
          <w:bCs/>
          <w:szCs w:val="20"/>
        </w:rPr>
        <w:t>dynamic range</w:t>
      </w:r>
      <w:r w:rsidR="00F91C9D">
        <w:rPr>
          <w:rFonts w:ascii="Times New Roman" w:hAnsi="Times New Roman"/>
          <w:b/>
          <w:bCs/>
          <w:szCs w:val="20"/>
        </w:rPr>
        <w:t>”</w:t>
      </w:r>
      <w:r w:rsidR="00103376">
        <w:rPr>
          <w:rFonts w:ascii="Times New Roman" w:hAnsi="Times New Roman" w:hint="eastAsia"/>
          <w:b/>
          <w:bCs/>
          <w:szCs w:val="20"/>
        </w:rPr>
        <w:t xml:space="preserve"> as definition for this requirement. </w:t>
      </w:r>
      <w:r w:rsidR="00C10C3C" w:rsidRPr="00C10C3C">
        <w:rPr>
          <w:rFonts w:ascii="Times New Roman" w:hAnsi="Times New Roman" w:hint="eastAsia"/>
          <w:b/>
          <w:bCs/>
          <w:szCs w:val="20"/>
        </w:rPr>
        <w:t xml:space="preserve">The power boosting concept and RE dynamic range concept for LP-WUS </w:t>
      </w:r>
      <w:r w:rsidR="00C10C3C">
        <w:rPr>
          <w:rFonts w:ascii="Times New Roman" w:hAnsi="Times New Roman" w:hint="eastAsia"/>
          <w:b/>
          <w:bCs/>
          <w:szCs w:val="20"/>
        </w:rPr>
        <w:t xml:space="preserve">be </w:t>
      </w:r>
      <w:r w:rsidR="00C10C3C">
        <w:rPr>
          <w:rFonts w:ascii="Times New Roman" w:hAnsi="Times New Roman"/>
          <w:b/>
          <w:bCs/>
          <w:szCs w:val="20"/>
        </w:rPr>
        <w:t>separated</w:t>
      </w:r>
      <w:r w:rsidR="00C10C3C" w:rsidRPr="00C10C3C">
        <w:rPr>
          <w:rFonts w:ascii="Times New Roman" w:hAnsi="Times New Roman" w:hint="eastAsia"/>
          <w:b/>
          <w:bCs/>
          <w:szCs w:val="20"/>
        </w:rPr>
        <w:t>.</w:t>
      </w:r>
    </w:p>
    <w:p w14:paraId="0307A873" w14:textId="1211CCD0" w:rsidR="00DE6197" w:rsidRPr="003C790D" w:rsidRDefault="00C10C3C" w:rsidP="00B971F2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Regarding LP-WUS RE</w:t>
      </w:r>
      <w:r w:rsidR="00573B13" w:rsidRPr="003C790D">
        <w:rPr>
          <w:rFonts w:ascii="Times New Roman" w:hAnsi="Times New Roman" w:hint="eastAsia"/>
          <w:szCs w:val="20"/>
        </w:rPr>
        <w:t xml:space="preserve"> dynamic range, </w:t>
      </w:r>
      <w:r>
        <w:rPr>
          <w:rFonts w:ascii="Times New Roman" w:hAnsi="Times New Roman" w:hint="eastAsia"/>
          <w:szCs w:val="20"/>
        </w:rPr>
        <w:t xml:space="preserve">it can be considered </w:t>
      </w:r>
      <w:r w:rsidR="00CA2D4F">
        <w:rPr>
          <w:rFonts w:ascii="Times New Roman" w:hAnsi="Times New Roman" w:hint="eastAsia"/>
          <w:szCs w:val="20"/>
        </w:rPr>
        <w:t xml:space="preserve">further </w:t>
      </w:r>
      <w:r>
        <w:rPr>
          <w:rFonts w:ascii="Times New Roman" w:hAnsi="Times New Roman" w:hint="eastAsia"/>
          <w:szCs w:val="20"/>
        </w:rPr>
        <w:t xml:space="preserve">as part of </w:t>
      </w:r>
      <w:r w:rsidRPr="00C10C3C">
        <w:rPr>
          <w:rFonts w:ascii="Times New Roman" w:hAnsi="Times New Roman" w:hint="eastAsia"/>
          <w:szCs w:val="20"/>
        </w:rPr>
        <w:t xml:space="preserve">Transmitted signal quality </w:t>
      </w:r>
      <w:r>
        <w:rPr>
          <w:rFonts w:ascii="Times New Roman" w:hAnsi="Times New Roman" w:hint="eastAsia"/>
          <w:szCs w:val="20"/>
        </w:rPr>
        <w:t xml:space="preserve">(similar to NR </w:t>
      </w:r>
      <w:r w:rsidR="00573B13" w:rsidRPr="003C790D">
        <w:rPr>
          <w:rFonts w:ascii="Times New Roman" w:hAnsi="Times New Roman" w:hint="eastAsia"/>
          <w:szCs w:val="20"/>
        </w:rPr>
        <w:t>EVM</w:t>
      </w:r>
      <w:r>
        <w:rPr>
          <w:rFonts w:ascii="Times New Roman" w:hAnsi="Times New Roman" w:hint="eastAsia"/>
          <w:szCs w:val="20"/>
        </w:rPr>
        <w:t xml:space="preserve"> requirements) to ensure the quality o</w:t>
      </w:r>
      <w:r w:rsidR="00573B13" w:rsidRPr="003C790D">
        <w:rPr>
          <w:rFonts w:ascii="Times New Roman" w:hAnsi="Times New Roman" w:hint="eastAsia"/>
          <w:szCs w:val="20"/>
        </w:rPr>
        <w:t>f LP-WUS signal</w:t>
      </w:r>
      <w:r>
        <w:rPr>
          <w:rFonts w:ascii="Times New Roman" w:hAnsi="Times New Roman" w:hint="eastAsia"/>
          <w:szCs w:val="20"/>
        </w:rPr>
        <w:t>.</w:t>
      </w:r>
    </w:p>
    <w:p w14:paraId="642857AC" w14:textId="77777777" w:rsidR="000E7F6E" w:rsidRPr="007727F4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7727F4">
        <w:rPr>
          <w:rFonts w:ascii="Arial" w:eastAsia="宋体" w:hAnsi="Arial" w:hint="eastAsia"/>
          <w:sz w:val="36"/>
          <w:szCs w:val="20"/>
        </w:rPr>
        <w:t>Conclusion</w:t>
      </w:r>
    </w:p>
    <w:p w14:paraId="08B77F77" w14:textId="23F8B2C8" w:rsidR="000E7F6E" w:rsidRPr="007727F4" w:rsidRDefault="000E7F6E" w:rsidP="00E330EB">
      <w:pPr>
        <w:spacing w:after="120"/>
        <w:rPr>
          <w:rFonts w:ascii="Times New Roman" w:hAnsi="Times New Roman"/>
        </w:rPr>
      </w:pPr>
      <w:r w:rsidRPr="007727F4">
        <w:rPr>
          <w:rFonts w:ascii="Times New Roman" w:hAnsi="Times New Roman"/>
        </w:rPr>
        <w:t xml:space="preserve">In this contribution, we </w:t>
      </w:r>
      <w:r w:rsidR="00833DD9" w:rsidRPr="007727F4">
        <w:rPr>
          <w:rFonts w:ascii="Times New Roman" w:hAnsi="Times New Roman"/>
        </w:rPr>
        <w:t xml:space="preserve">share our views on LP-WUR </w:t>
      </w:r>
      <w:r w:rsidR="00C85D6A" w:rsidRPr="007727F4">
        <w:rPr>
          <w:rFonts w:ascii="Times New Roman" w:hAnsi="Times New Roman" w:hint="eastAsia"/>
        </w:rPr>
        <w:t xml:space="preserve">BS </w:t>
      </w:r>
      <w:r w:rsidR="0008425A" w:rsidRPr="007727F4">
        <w:rPr>
          <w:rFonts w:ascii="Times New Roman" w:hAnsi="Times New Roman"/>
        </w:rPr>
        <w:t>RF</w:t>
      </w:r>
      <w:r w:rsidR="00833DD9" w:rsidRPr="007727F4">
        <w:rPr>
          <w:rFonts w:ascii="Times New Roman" w:hAnsi="Times New Roman"/>
        </w:rPr>
        <w:t>:</w:t>
      </w:r>
    </w:p>
    <w:p w14:paraId="625ACB1B" w14:textId="77777777" w:rsidR="00CA2D4F" w:rsidRDefault="00CA2D4F" w:rsidP="00CA2D4F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7727F4">
        <w:rPr>
          <w:rFonts w:ascii="Times New Roman" w:hAnsi="Times New Roman" w:hint="eastAsia"/>
          <w:b/>
          <w:bCs/>
          <w:szCs w:val="20"/>
        </w:rPr>
        <w:t xml:space="preserve">Proposal 1: RAN4 should </w:t>
      </w:r>
      <w:r>
        <w:rPr>
          <w:rFonts w:ascii="Times New Roman" w:hAnsi="Times New Roman" w:hint="eastAsia"/>
          <w:b/>
          <w:bCs/>
          <w:szCs w:val="20"/>
        </w:rPr>
        <w:t xml:space="preserve">use LP-WUS power boosting concept rather than </w:t>
      </w:r>
      <w:r>
        <w:rPr>
          <w:rFonts w:ascii="Times New Roman" w:hAnsi="Times New Roman"/>
          <w:b/>
          <w:bCs/>
          <w:szCs w:val="20"/>
        </w:rPr>
        <w:t>“</w:t>
      </w:r>
      <w:r>
        <w:rPr>
          <w:rFonts w:ascii="Times New Roman" w:hAnsi="Times New Roman" w:hint="eastAsia"/>
          <w:b/>
          <w:bCs/>
          <w:szCs w:val="20"/>
        </w:rPr>
        <w:t>dynamic range</w:t>
      </w:r>
      <w:r>
        <w:rPr>
          <w:rFonts w:ascii="Times New Roman" w:hAnsi="Times New Roman"/>
          <w:b/>
          <w:bCs/>
          <w:szCs w:val="20"/>
        </w:rPr>
        <w:t>”</w:t>
      </w:r>
      <w:r>
        <w:rPr>
          <w:rFonts w:ascii="Times New Roman" w:hAnsi="Times New Roman" w:hint="eastAsia"/>
          <w:b/>
          <w:bCs/>
          <w:szCs w:val="20"/>
        </w:rPr>
        <w:t xml:space="preserve"> as definition for this requirement. </w:t>
      </w:r>
      <w:r w:rsidRPr="00C10C3C">
        <w:rPr>
          <w:rFonts w:ascii="Times New Roman" w:hAnsi="Times New Roman" w:hint="eastAsia"/>
          <w:b/>
          <w:bCs/>
          <w:szCs w:val="20"/>
        </w:rPr>
        <w:t xml:space="preserve">The power boosting concept and RE dynamic range concept for LP-WUS </w:t>
      </w:r>
      <w:r>
        <w:rPr>
          <w:rFonts w:ascii="Times New Roman" w:hAnsi="Times New Roman" w:hint="eastAsia"/>
          <w:b/>
          <w:bCs/>
          <w:szCs w:val="20"/>
        </w:rPr>
        <w:t xml:space="preserve">be </w:t>
      </w:r>
      <w:r>
        <w:rPr>
          <w:rFonts w:ascii="Times New Roman" w:hAnsi="Times New Roman"/>
          <w:b/>
          <w:bCs/>
          <w:szCs w:val="20"/>
        </w:rPr>
        <w:t>separated</w:t>
      </w:r>
      <w:r w:rsidRPr="00C10C3C">
        <w:rPr>
          <w:rFonts w:ascii="Times New Roman" w:hAnsi="Times New Roman" w:hint="eastAsia"/>
          <w:b/>
          <w:bCs/>
          <w:szCs w:val="20"/>
        </w:rPr>
        <w:t>.</w:t>
      </w:r>
    </w:p>
    <w:p w14:paraId="752275A6" w14:textId="77777777" w:rsidR="000E7F6E" w:rsidRPr="007727F4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7727F4">
        <w:rPr>
          <w:rFonts w:ascii="Arial" w:eastAsia="宋体" w:hAnsi="Arial"/>
          <w:sz w:val="36"/>
          <w:szCs w:val="20"/>
        </w:rPr>
        <w:t>References</w:t>
      </w:r>
    </w:p>
    <w:bookmarkEnd w:id="0"/>
    <w:p w14:paraId="3110167E" w14:textId="0AFF2D22" w:rsidR="009372CD" w:rsidRDefault="00103376" w:rsidP="009372CD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103376">
        <w:rPr>
          <w:rFonts w:ascii="Times New Roman" w:hAnsi="Times New Roman" w:cs="Times New Roman" w:hint="eastAsia"/>
          <w:sz w:val="20"/>
          <w:szCs w:val="20"/>
        </w:rPr>
        <w:t>R4-2416589</w:t>
      </w:r>
      <w:r w:rsidR="009372CD" w:rsidRPr="007727F4">
        <w:rPr>
          <w:rFonts w:ascii="Times New Roman" w:hAnsi="Times New Roman" w:cs="Times New Roman"/>
          <w:sz w:val="20"/>
          <w:szCs w:val="20"/>
        </w:rPr>
        <w:t xml:space="preserve">, </w:t>
      </w:r>
      <w:r w:rsidRPr="00103376">
        <w:rPr>
          <w:rFonts w:ascii="Times New Roman" w:hAnsi="Times New Roman" w:cs="Times New Roman" w:hint="eastAsia"/>
          <w:sz w:val="20"/>
          <w:szCs w:val="20"/>
        </w:rPr>
        <w:t>Way Forward for [112bis][308] NR_LPWUS</w:t>
      </w:r>
      <w:r w:rsidR="009372CD" w:rsidRPr="007727F4">
        <w:rPr>
          <w:rFonts w:ascii="Times New Roman" w:hAnsi="Times New Roman" w:cs="Times New Roman"/>
          <w:sz w:val="20"/>
          <w:szCs w:val="20"/>
        </w:rPr>
        <w:t xml:space="preserve">, </w:t>
      </w:r>
      <w:r w:rsidR="001215FC" w:rsidRPr="007727F4">
        <w:rPr>
          <w:rFonts w:ascii="Times New Roman" w:hAnsi="Times New Roman" w:cs="Times New Roman" w:hint="eastAsia"/>
          <w:sz w:val="20"/>
          <w:szCs w:val="20"/>
        </w:rPr>
        <w:t>Huawei</w:t>
      </w:r>
      <w:r w:rsidR="009372CD" w:rsidRPr="007727F4">
        <w:rPr>
          <w:rFonts w:ascii="Times New Roman" w:hAnsi="Times New Roman" w:cs="Times New Roman"/>
          <w:sz w:val="20"/>
          <w:szCs w:val="20"/>
        </w:rPr>
        <w:t>, RAN</w:t>
      </w:r>
      <w:r w:rsidR="001215FC" w:rsidRPr="007727F4">
        <w:rPr>
          <w:rFonts w:ascii="Times New Roman" w:hAnsi="Times New Roman" w:cs="Times New Roman" w:hint="eastAsia"/>
          <w:sz w:val="20"/>
          <w:szCs w:val="20"/>
        </w:rPr>
        <w:t>4#11</w:t>
      </w:r>
      <w:r w:rsidR="0023134E">
        <w:rPr>
          <w:rFonts w:ascii="Times New Roman" w:hAnsi="Times New Roman" w:cs="Times New Roman" w:hint="eastAsia"/>
          <w:sz w:val="20"/>
          <w:szCs w:val="20"/>
        </w:rPr>
        <w:t>2</w:t>
      </w:r>
      <w:r>
        <w:rPr>
          <w:rFonts w:ascii="Times New Roman" w:hAnsi="Times New Roman" w:cs="Times New Roman" w:hint="eastAsia"/>
          <w:sz w:val="20"/>
          <w:szCs w:val="20"/>
        </w:rPr>
        <w:t>bis</w:t>
      </w:r>
    </w:p>
    <w:p w14:paraId="25F61B13" w14:textId="77777777" w:rsidR="002F0619" w:rsidRPr="007727F4" w:rsidRDefault="002F0619" w:rsidP="002F0619">
      <w:pPr>
        <w:widowControl/>
        <w:spacing w:after="180"/>
        <w:ind w:left="420"/>
        <w:jc w:val="left"/>
        <w:rPr>
          <w:rFonts w:ascii="Times New Roman" w:hAnsi="Times New Roman" w:cs="Times New Roman"/>
          <w:sz w:val="20"/>
          <w:szCs w:val="20"/>
        </w:rPr>
      </w:pPr>
    </w:p>
    <w:p w14:paraId="3AA2BD34" w14:textId="77777777" w:rsidR="008F3B6F" w:rsidRPr="0086166B" w:rsidRDefault="008F3B6F" w:rsidP="008F3B6F">
      <w:pPr>
        <w:widowControl/>
        <w:spacing w:after="180"/>
        <w:jc w:val="left"/>
        <w:rPr>
          <w:rFonts w:hint="eastAsia"/>
        </w:rPr>
      </w:pPr>
    </w:p>
    <w:sectPr w:rsidR="008F3B6F" w:rsidRPr="0086166B" w:rsidSect="00FE0E0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9E32C3" w14:textId="77777777" w:rsidR="00AE1E00" w:rsidRPr="007727F4" w:rsidRDefault="00AE1E00" w:rsidP="0040353F">
      <w:pPr>
        <w:rPr>
          <w:rFonts w:hint="eastAsia"/>
        </w:rPr>
      </w:pPr>
      <w:r w:rsidRPr="007727F4">
        <w:separator/>
      </w:r>
    </w:p>
  </w:endnote>
  <w:endnote w:type="continuationSeparator" w:id="0">
    <w:p w14:paraId="1CB6F95D" w14:textId="77777777" w:rsidR="00AE1E00" w:rsidRPr="007727F4" w:rsidRDefault="00AE1E00" w:rsidP="0040353F">
      <w:pPr>
        <w:rPr>
          <w:rFonts w:hint="eastAsia"/>
        </w:rPr>
      </w:pPr>
      <w:r w:rsidRPr="007727F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9E17C0" w:rsidRPr="007727F4" w:rsidRDefault="009E17C0" w:rsidP="00EC3993">
    <w:pPr>
      <w:pStyle w:val="a5"/>
      <w:rPr>
        <w:rFonts w:hint="eastAsia"/>
      </w:rPr>
    </w:pPr>
    <w:r w:rsidRPr="007727F4">
      <w:t xml:space="preserve"> </w:t>
    </w:r>
    <w:r w:rsidRPr="007727F4">
      <w:rPr>
        <w:b/>
        <w:bCs/>
        <w:sz w:val="24"/>
        <w:szCs w:val="24"/>
      </w:rPr>
      <w:fldChar w:fldCharType="begin"/>
    </w:r>
    <w:r w:rsidRPr="007727F4">
      <w:rPr>
        <w:bCs/>
      </w:rPr>
      <w:instrText>PAGE</w:instrText>
    </w:r>
    <w:r w:rsidRPr="007727F4">
      <w:rPr>
        <w:b/>
        <w:bCs/>
        <w:sz w:val="24"/>
        <w:szCs w:val="24"/>
      </w:rPr>
      <w:fldChar w:fldCharType="separate"/>
    </w:r>
    <w:r w:rsidRPr="007727F4">
      <w:rPr>
        <w:bCs/>
      </w:rPr>
      <w:t>3</w:t>
    </w:r>
    <w:r w:rsidRPr="007727F4">
      <w:rPr>
        <w:b/>
        <w:bCs/>
        <w:sz w:val="24"/>
        <w:szCs w:val="24"/>
      </w:rPr>
      <w:fldChar w:fldCharType="end"/>
    </w:r>
    <w:r w:rsidRPr="007727F4">
      <w:t xml:space="preserve"> / </w:t>
    </w:r>
    <w:r w:rsidRPr="007727F4">
      <w:rPr>
        <w:b/>
        <w:bCs/>
        <w:sz w:val="24"/>
        <w:szCs w:val="24"/>
      </w:rPr>
      <w:fldChar w:fldCharType="begin"/>
    </w:r>
    <w:r w:rsidRPr="007727F4">
      <w:rPr>
        <w:bCs/>
      </w:rPr>
      <w:instrText>NUMPAGES</w:instrText>
    </w:r>
    <w:r w:rsidRPr="007727F4">
      <w:rPr>
        <w:b/>
        <w:bCs/>
        <w:sz w:val="24"/>
        <w:szCs w:val="24"/>
      </w:rPr>
      <w:fldChar w:fldCharType="separate"/>
    </w:r>
    <w:r w:rsidRPr="007727F4">
      <w:rPr>
        <w:bCs/>
      </w:rPr>
      <w:t>3</w:t>
    </w:r>
    <w:r w:rsidRPr="007727F4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60A0FF" w14:textId="77777777" w:rsidR="00AE1E00" w:rsidRPr="007727F4" w:rsidRDefault="00AE1E00" w:rsidP="0040353F">
      <w:pPr>
        <w:rPr>
          <w:rFonts w:hint="eastAsia"/>
        </w:rPr>
      </w:pPr>
      <w:r w:rsidRPr="007727F4">
        <w:separator/>
      </w:r>
    </w:p>
  </w:footnote>
  <w:footnote w:type="continuationSeparator" w:id="0">
    <w:p w14:paraId="7B857B73" w14:textId="77777777" w:rsidR="00AE1E00" w:rsidRPr="007727F4" w:rsidRDefault="00AE1E00" w:rsidP="0040353F">
      <w:pPr>
        <w:rPr>
          <w:rFonts w:hint="eastAsia"/>
        </w:rPr>
      </w:pPr>
      <w:r w:rsidRPr="007727F4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D72D24"/>
    <w:multiLevelType w:val="hybridMultilevel"/>
    <w:tmpl w:val="EFDEB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" w15:restartNumberingAfterBreak="0">
    <w:nsid w:val="56B51819"/>
    <w:multiLevelType w:val="multilevel"/>
    <w:tmpl w:val="56B518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 w15:restartNumberingAfterBreak="0">
    <w:nsid w:val="74A946AD"/>
    <w:multiLevelType w:val="multilevel"/>
    <w:tmpl w:val="74A946A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4"/>
  </w:num>
  <w:num w:numId="2" w16cid:durableId="1129126122">
    <w:abstractNumId w:val="5"/>
  </w:num>
  <w:num w:numId="3" w16cid:durableId="383718175">
    <w:abstractNumId w:val="7"/>
  </w:num>
  <w:num w:numId="4" w16cid:durableId="1584727357">
    <w:abstractNumId w:val="1"/>
  </w:num>
  <w:num w:numId="5" w16cid:durableId="610012161">
    <w:abstractNumId w:val="2"/>
  </w:num>
  <w:num w:numId="6" w16cid:durableId="1390227006">
    <w:abstractNumId w:val="6"/>
  </w:num>
  <w:num w:numId="7" w16cid:durableId="1429887232">
    <w:abstractNumId w:val="3"/>
  </w:num>
  <w:num w:numId="8" w16cid:durableId="149522438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4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06CB"/>
    <w:rsid w:val="00003558"/>
    <w:rsid w:val="0000564B"/>
    <w:rsid w:val="0000665F"/>
    <w:rsid w:val="000068DF"/>
    <w:rsid w:val="00007413"/>
    <w:rsid w:val="00007C84"/>
    <w:rsid w:val="000116E9"/>
    <w:rsid w:val="00012CE4"/>
    <w:rsid w:val="000144D1"/>
    <w:rsid w:val="0001666F"/>
    <w:rsid w:val="00017BD5"/>
    <w:rsid w:val="00021BD6"/>
    <w:rsid w:val="000239E9"/>
    <w:rsid w:val="000245A8"/>
    <w:rsid w:val="000263A6"/>
    <w:rsid w:val="000300D4"/>
    <w:rsid w:val="00030F2B"/>
    <w:rsid w:val="000328B6"/>
    <w:rsid w:val="0003298F"/>
    <w:rsid w:val="000345EA"/>
    <w:rsid w:val="000366C8"/>
    <w:rsid w:val="00040503"/>
    <w:rsid w:val="00043C7B"/>
    <w:rsid w:val="00044237"/>
    <w:rsid w:val="00050578"/>
    <w:rsid w:val="000517EF"/>
    <w:rsid w:val="00053AD5"/>
    <w:rsid w:val="00053B19"/>
    <w:rsid w:val="000638E2"/>
    <w:rsid w:val="00065633"/>
    <w:rsid w:val="00066AB2"/>
    <w:rsid w:val="00070315"/>
    <w:rsid w:val="000727C6"/>
    <w:rsid w:val="000730DF"/>
    <w:rsid w:val="00075332"/>
    <w:rsid w:val="00075776"/>
    <w:rsid w:val="00075AE4"/>
    <w:rsid w:val="00076D4B"/>
    <w:rsid w:val="000776B8"/>
    <w:rsid w:val="000778D0"/>
    <w:rsid w:val="000816A8"/>
    <w:rsid w:val="00081B46"/>
    <w:rsid w:val="000823E5"/>
    <w:rsid w:val="00083421"/>
    <w:rsid w:val="0008425A"/>
    <w:rsid w:val="00090A11"/>
    <w:rsid w:val="00093124"/>
    <w:rsid w:val="00093F36"/>
    <w:rsid w:val="00094A17"/>
    <w:rsid w:val="0009590A"/>
    <w:rsid w:val="00097A4D"/>
    <w:rsid w:val="000A0ED0"/>
    <w:rsid w:val="000A1C18"/>
    <w:rsid w:val="000A4BD4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5287"/>
    <w:rsid w:val="000C674E"/>
    <w:rsid w:val="000C67C9"/>
    <w:rsid w:val="000C6B9C"/>
    <w:rsid w:val="000D25FA"/>
    <w:rsid w:val="000D2826"/>
    <w:rsid w:val="000D3918"/>
    <w:rsid w:val="000D396E"/>
    <w:rsid w:val="000D497D"/>
    <w:rsid w:val="000D565A"/>
    <w:rsid w:val="000D5DD4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103376"/>
    <w:rsid w:val="001036B6"/>
    <w:rsid w:val="00105033"/>
    <w:rsid w:val="00105ED8"/>
    <w:rsid w:val="00106C79"/>
    <w:rsid w:val="00107A66"/>
    <w:rsid w:val="00107D7C"/>
    <w:rsid w:val="00110816"/>
    <w:rsid w:val="001126DB"/>
    <w:rsid w:val="00114329"/>
    <w:rsid w:val="0011541A"/>
    <w:rsid w:val="00115743"/>
    <w:rsid w:val="001215FC"/>
    <w:rsid w:val="00122082"/>
    <w:rsid w:val="001236F4"/>
    <w:rsid w:val="00123B50"/>
    <w:rsid w:val="00124F1C"/>
    <w:rsid w:val="00127DEF"/>
    <w:rsid w:val="00130EBB"/>
    <w:rsid w:val="0013234E"/>
    <w:rsid w:val="00134B5B"/>
    <w:rsid w:val="00134F49"/>
    <w:rsid w:val="00137256"/>
    <w:rsid w:val="00140452"/>
    <w:rsid w:val="0014126F"/>
    <w:rsid w:val="001479C5"/>
    <w:rsid w:val="001532A1"/>
    <w:rsid w:val="00157209"/>
    <w:rsid w:val="00161C0F"/>
    <w:rsid w:val="00163920"/>
    <w:rsid w:val="00165C2F"/>
    <w:rsid w:val="0016735C"/>
    <w:rsid w:val="001679B6"/>
    <w:rsid w:val="0017038E"/>
    <w:rsid w:val="00170619"/>
    <w:rsid w:val="0017061D"/>
    <w:rsid w:val="0017229F"/>
    <w:rsid w:val="00174478"/>
    <w:rsid w:val="00176B52"/>
    <w:rsid w:val="00176E6C"/>
    <w:rsid w:val="0017743B"/>
    <w:rsid w:val="00180CFB"/>
    <w:rsid w:val="001903F0"/>
    <w:rsid w:val="00192C74"/>
    <w:rsid w:val="001A0689"/>
    <w:rsid w:val="001A1BF7"/>
    <w:rsid w:val="001A1C28"/>
    <w:rsid w:val="001A1DAA"/>
    <w:rsid w:val="001A258F"/>
    <w:rsid w:val="001A5AE8"/>
    <w:rsid w:val="001B1AB4"/>
    <w:rsid w:val="001B2066"/>
    <w:rsid w:val="001B27DD"/>
    <w:rsid w:val="001B27E1"/>
    <w:rsid w:val="001B62B7"/>
    <w:rsid w:val="001B7305"/>
    <w:rsid w:val="001C0132"/>
    <w:rsid w:val="001C1127"/>
    <w:rsid w:val="001C1C40"/>
    <w:rsid w:val="001C2579"/>
    <w:rsid w:val="001C311E"/>
    <w:rsid w:val="001C4667"/>
    <w:rsid w:val="001C704E"/>
    <w:rsid w:val="001D1AAC"/>
    <w:rsid w:val="001D29BB"/>
    <w:rsid w:val="001D5EBD"/>
    <w:rsid w:val="001D6249"/>
    <w:rsid w:val="001D6C5C"/>
    <w:rsid w:val="001D6EFE"/>
    <w:rsid w:val="001E092F"/>
    <w:rsid w:val="001E3B45"/>
    <w:rsid w:val="001E65B9"/>
    <w:rsid w:val="001E770A"/>
    <w:rsid w:val="001E7B33"/>
    <w:rsid w:val="001F07C5"/>
    <w:rsid w:val="001F28FB"/>
    <w:rsid w:val="00202598"/>
    <w:rsid w:val="00204294"/>
    <w:rsid w:val="00204608"/>
    <w:rsid w:val="002054FD"/>
    <w:rsid w:val="00210896"/>
    <w:rsid w:val="0021352F"/>
    <w:rsid w:val="002140D4"/>
    <w:rsid w:val="00215A62"/>
    <w:rsid w:val="0021772D"/>
    <w:rsid w:val="00220E19"/>
    <w:rsid w:val="0022104F"/>
    <w:rsid w:val="002215FD"/>
    <w:rsid w:val="00221E6C"/>
    <w:rsid w:val="00223DB7"/>
    <w:rsid w:val="00224422"/>
    <w:rsid w:val="0022556E"/>
    <w:rsid w:val="0023134E"/>
    <w:rsid w:val="00232EC5"/>
    <w:rsid w:val="0023388D"/>
    <w:rsid w:val="0023715F"/>
    <w:rsid w:val="00240C9A"/>
    <w:rsid w:val="00240F58"/>
    <w:rsid w:val="00241CBE"/>
    <w:rsid w:val="0024286F"/>
    <w:rsid w:val="0024346D"/>
    <w:rsid w:val="00243978"/>
    <w:rsid w:val="00244518"/>
    <w:rsid w:val="00251528"/>
    <w:rsid w:val="00252FFA"/>
    <w:rsid w:val="002548E5"/>
    <w:rsid w:val="00254D7E"/>
    <w:rsid w:val="0025664B"/>
    <w:rsid w:val="0025696B"/>
    <w:rsid w:val="00256C6D"/>
    <w:rsid w:val="00257274"/>
    <w:rsid w:val="00260B09"/>
    <w:rsid w:val="002641FA"/>
    <w:rsid w:val="00264F35"/>
    <w:rsid w:val="002658BA"/>
    <w:rsid w:val="00266E12"/>
    <w:rsid w:val="00267A27"/>
    <w:rsid w:val="0027082B"/>
    <w:rsid w:val="00272A05"/>
    <w:rsid w:val="002757AF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A156D"/>
    <w:rsid w:val="002A1D72"/>
    <w:rsid w:val="002A21DF"/>
    <w:rsid w:val="002A238D"/>
    <w:rsid w:val="002A2832"/>
    <w:rsid w:val="002A3AC4"/>
    <w:rsid w:val="002A4F22"/>
    <w:rsid w:val="002A59D0"/>
    <w:rsid w:val="002A5D9F"/>
    <w:rsid w:val="002B0752"/>
    <w:rsid w:val="002B29C1"/>
    <w:rsid w:val="002B2ADE"/>
    <w:rsid w:val="002B5785"/>
    <w:rsid w:val="002C2C55"/>
    <w:rsid w:val="002C315C"/>
    <w:rsid w:val="002C4677"/>
    <w:rsid w:val="002C4FCE"/>
    <w:rsid w:val="002C6218"/>
    <w:rsid w:val="002C6740"/>
    <w:rsid w:val="002D0B71"/>
    <w:rsid w:val="002D15E1"/>
    <w:rsid w:val="002D2271"/>
    <w:rsid w:val="002D39A6"/>
    <w:rsid w:val="002D400B"/>
    <w:rsid w:val="002D54E5"/>
    <w:rsid w:val="002D54ED"/>
    <w:rsid w:val="002D6306"/>
    <w:rsid w:val="002D6CF7"/>
    <w:rsid w:val="002E0808"/>
    <w:rsid w:val="002E0B86"/>
    <w:rsid w:val="002E0E33"/>
    <w:rsid w:val="002E0FC0"/>
    <w:rsid w:val="002E4455"/>
    <w:rsid w:val="002E7436"/>
    <w:rsid w:val="002E7BEE"/>
    <w:rsid w:val="002F0619"/>
    <w:rsid w:val="002F28D4"/>
    <w:rsid w:val="002F376D"/>
    <w:rsid w:val="002F6376"/>
    <w:rsid w:val="002F637D"/>
    <w:rsid w:val="002F7967"/>
    <w:rsid w:val="002F7EC7"/>
    <w:rsid w:val="003007F7"/>
    <w:rsid w:val="00302CE7"/>
    <w:rsid w:val="00302D8B"/>
    <w:rsid w:val="0030356F"/>
    <w:rsid w:val="00304A4C"/>
    <w:rsid w:val="003061AF"/>
    <w:rsid w:val="003061DF"/>
    <w:rsid w:val="003066FA"/>
    <w:rsid w:val="0030697B"/>
    <w:rsid w:val="00307099"/>
    <w:rsid w:val="003143AB"/>
    <w:rsid w:val="0031485E"/>
    <w:rsid w:val="00314E28"/>
    <w:rsid w:val="00316359"/>
    <w:rsid w:val="00316E24"/>
    <w:rsid w:val="003210C1"/>
    <w:rsid w:val="003232CB"/>
    <w:rsid w:val="003233FB"/>
    <w:rsid w:val="00325B74"/>
    <w:rsid w:val="00326DE0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AEF"/>
    <w:rsid w:val="00367411"/>
    <w:rsid w:val="00367FC6"/>
    <w:rsid w:val="00370812"/>
    <w:rsid w:val="00376DC8"/>
    <w:rsid w:val="00377853"/>
    <w:rsid w:val="00380A23"/>
    <w:rsid w:val="00381B14"/>
    <w:rsid w:val="003829A6"/>
    <w:rsid w:val="00384065"/>
    <w:rsid w:val="003913C6"/>
    <w:rsid w:val="003931D9"/>
    <w:rsid w:val="003942DA"/>
    <w:rsid w:val="0039725B"/>
    <w:rsid w:val="00397643"/>
    <w:rsid w:val="003976FC"/>
    <w:rsid w:val="003A072F"/>
    <w:rsid w:val="003A19C7"/>
    <w:rsid w:val="003A5B5F"/>
    <w:rsid w:val="003A62E3"/>
    <w:rsid w:val="003A6869"/>
    <w:rsid w:val="003B186F"/>
    <w:rsid w:val="003B34DA"/>
    <w:rsid w:val="003B56BF"/>
    <w:rsid w:val="003B6C04"/>
    <w:rsid w:val="003B6F24"/>
    <w:rsid w:val="003B765E"/>
    <w:rsid w:val="003C1897"/>
    <w:rsid w:val="003C43C2"/>
    <w:rsid w:val="003C4FF0"/>
    <w:rsid w:val="003C5132"/>
    <w:rsid w:val="003C6341"/>
    <w:rsid w:val="003C790D"/>
    <w:rsid w:val="003C7FC4"/>
    <w:rsid w:val="003D1E88"/>
    <w:rsid w:val="003D34AD"/>
    <w:rsid w:val="003D4706"/>
    <w:rsid w:val="003E25C3"/>
    <w:rsid w:val="003E4A5B"/>
    <w:rsid w:val="003E4C3E"/>
    <w:rsid w:val="003E5BB6"/>
    <w:rsid w:val="003E6ADD"/>
    <w:rsid w:val="003F030F"/>
    <w:rsid w:val="003F07C0"/>
    <w:rsid w:val="003F0F64"/>
    <w:rsid w:val="003F125F"/>
    <w:rsid w:val="003F1FAB"/>
    <w:rsid w:val="003F7547"/>
    <w:rsid w:val="0040030D"/>
    <w:rsid w:val="0040353F"/>
    <w:rsid w:val="00403725"/>
    <w:rsid w:val="00404BD8"/>
    <w:rsid w:val="00404C89"/>
    <w:rsid w:val="00406416"/>
    <w:rsid w:val="00407DF5"/>
    <w:rsid w:val="0041026E"/>
    <w:rsid w:val="00410B5A"/>
    <w:rsid w:val="004112DC"/>
    <w:rsid w:val="004127C7"/>
    <w:rsid w:val="00412F3F"/>
    <w:rsid w:val="00413342"/>
    <w:rsid w:val="004143E2"/>
    <w:rsid w:val="00414726"/>
    <w:rsid w:val="004166C5"/>
    <w:rsid w:val="00420B3C"/>
    <w:rsid w:val="004213C2"/>
    <w:rsid w:val="00421F05"/>
    <w:rsid w:val="00422ACC"/>
    <w:rsid w:val="00424FF9"/>
    <w:rsid w:val="00425992"/>
    <w:rsid w:val="00427655"/>
    <w:rsid w:val="0043009D"/>
    <w:rsid w:val="0043176F"/>
    <w:rsid w:val="00431C97"/>
    <w:rsid w:val="00432B62"/>
    <w:rsid w:val="00433222"/>
    <w:rsid w:val="00434613"/>
    <w:rsid w:val="00434A9F"/>
    <w:rsid w:val="00436BA8"/>
    <w:rsid w:val="00437D83"/>
    <w:rsid w:val="004418AE"/>
    <w:rsid w:val="00442ED9"/>
    <w:rsid w:val="0044382E"/>
    <w:rsid w:val="004449E6"/>
    <w:rsid w:val="0044502B"/>
    <w:rsid w:val="0044631C"/>
    <w:rsid w:val="00446DAD"/>
    <w:rsid w:val="00451C91"/>
    <w:rsid w:val="00457E9F"/>
    <w:rsid w:val="0046192B"/>
    <w:rsid w:val="00461E61"/>
    <w:rsid w:val="00462C1B"/>
    <w:rsid w:val="00462CFD"/>
    <w:rsid w:val="0046447B"/>
    <w:rsid w:val="00464D08"/>
    <w:rsid w:val="00464D44"/>
    <w:rsid w:val="00467ACF"/>
    <w:rsid w:val="00473523"/>
    <w:rsid w:val="0047713D"/>
    <w:rsid w:val="0048046E"/>
    <w:rsid w:val="0048048A"/>
    <w:rsid w:val="00483B8C"/>
    <w:rsid w:val="00486554"/>
    <w:rsid w:val="00487406"/>
    <w:rsid w:val="004877A0"/>
    <w:rsid w:val="00490C1C"/>
    <w:rsid w:val="00491583"/>
    <w:rsid w:val="00491F1A"/>
    <w:rsid w:val="0049237C"/>
    <w:rsid w:val="00492BED"/>
    <w:rsid w:val="0049466C"/>
    <w:rsid w:val="00496820"/>
    <w:rsid w:val="004A1EA6"/>
    <w:rsid w:val="004A29B9"/>
    <w:rsid w:val="004A3C1C"/>
    <w:rsid w:val="004A416D"/>
    <w:rsid w:val="004A7EB8"/>
    <w:rsid w:val="004B039E"/>
    <w:rsid w:val="004B062E"/>
    <w:rsid w:val="004B0A91"/>
    <w:rsid w:val="004B1A08"/>
    <w:rsid w:val="004B7007"/>
    <w:rsid w:val="004C0101"/>
    <w:rsid w:val="004C05D3"/>
    <w:rsid w:val="004C0E28"/>
    <w:rsid w:val="004C0F07"/>
    <w:rsid w:val="004C155B"/>
    <w:rsid w:val="004C1869"/>
    <w:rsid w:val="004C30E9"/>
    <w:rsid w:val="004C3D84"/>
    <w:rsid w:val="004C54C3"/>
    <w:rsid w:val="004C6D0D"/>
    <w:rsid w:val="004D041F"/>
    <w:rsid w:val="004D50DD"/>
    <w:rsid w:val="004D718C"/>
    <w:rsid w:val="004D7EEB"/>
    <w:rsid w:val="004E137F"/>
    <w:rsid w:val="004E4EBC"/>
    <w:rsid w:val="004E4FA3"/>
    <w:rsid w:val="004E6AEA"/>
    <w:rsid w:val="004F0253"/>
    <w:rsid w:val="004F0374"/>
    <w:rsid w:val="004F1FDF"/>
    <w:rsid w:val="004F2241"/>
    <w:rsid w:val="004F3123"/>
    <w:rsid w:val="004F6CE5"/>
    <w:rsid w:val="004F7408"/>
    <w:rsid w:val="004F79A8"/>
    <w:rsid w:val="0050104A"/>
    <w:rsid w:val="0050751D"/>
    <w:rsid w:val="0051052E"/>
    <w:rsid w:val="005111FE"/>
    <w:rsid w:val="00511BEA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204D7"/>
    <w:rsid w:val="00524786"/>
    <w:rsid w:val="0052551E"/>
    <w:rsid w:val="0052584A"/>
    <w:rsid w:val="005303F3"/>
    <w:rsid w:val="005319B5"/>
    <w:rsid w:val="00533067"/>
    <w:rsid w:val="005335A2"/>
    <w:rsid w:val="005336F8"/>
    <w:rsid w:val="00536CE2"/>
    <w:rsid w:val="00537612"/>
    <w:rsid w:val="00540038"/>
    <w:rsid w:val="00541D7A"/>
    <w:rsid w:val="00542418"/>
    <w:rsid w:val="005428E7"/>
    <w:rsid w:val="00543384"/>
    <w:rsid w:val="00544495"/>
    <w:rsid w:val="00545F1D"/>
    <w:rsid w:val="0054613C"/>
    <w:rsid w:val="00547516"/>
    <w:rsid w:val="005500E2"/>
    <w:rsid w:val="005513EC"/>
    <w:rsid w:val="00551F8C"/>
    <w:rsid w:val="0055223F"/>
    <w:rsid w:val="005525AD"/>
    <w:rsid w:val="00553A4A"/>
    <w:rsid w:val="00553DFA"/>
    <w:rsid w:val="005569BD"/>
    <w:rsid w:val="00556CDD"/>
    <w:rsid w:val="00560881"/>
    <w:rsid w:val="00560A25"/>
    <w:rsid w:val="005628A1"/>
    <w:rsid w:val="005628E3"/>
    <w:rsid w:val="005648CA"/>
    <w:rsid w:val="00564EAA"/>
    <w:rsid w:val="005657DE"/>
    <w:rsid w:val="00566E36"/>
    <w:rsid w:val="00567C2F"/>
    <w:rsid w:val="0057005B"/>
    <w:rsid w:val="005701BB"/>
    <w:rsid w:val="00573B13"/>
    <w:rsid w:val="0057578B"/>
    <w:rsid w:val="00575DF2"/>
    <w:rsid w:val="0057608A"/>
    <w:rsid w:val="00577C08"/>
    <w:rsid w:val="00577F12"/>
    <w:rsid w:val="00580C84"/>
    <w:rsid w:val="00582C07"/>
    <w:rsid w:val="005836B7"/>
    <w:rsid w:val="00584907"/>
    <w:rsid w:val="0058585C"/>
    <w:rsid w:val="0058667C"/>
    <w:rsid w:val="0059072D"/>
    <w:rsid w:val="00590992"/>
    <w:rsid w:val="005919B7"/>
    <w:rsid w:val="00591F10"/>
    <w:rsid w:val="005923C0"/>
    <w:rsid w:val="00597534"/>
    <w:rsid w:val="005A15CD"/>
    <w:rsid w:val="005A17B9"/>
    <w:rsid w:val="005A22A0"/>
    <w:rsid w:val="005A2C59"/>
    <w:rsid w:val="005A5188"/>
    <w:rsid w:val="005A55BF"/>
    <w:rsid w:val="005B4D03"/>
    <w:rsid w:val="005B4D77"/>
    <w:rsid w:val="005B6D92"/>
    <w:rsid w:val="005B7641"/>
    <w:rsid w:val="005B7C1A"/>
    <w:rsid w:val="005C0CFA"/>
    <w:rsid w:val="005C2C6B"/>
    <w:rsid w:val="005C57F6"/>
    <w:rsid w:val="005D2026"/>
    <w:rsid w:val="005D7572"/>
    <w:rsid w:val="005D7A89"/>
    <w:rsid w:val="005D7E4F"/>
    <w:rsid w:val="005E05E8"/>
    <w:rsid w:val="005E0F4F"/>
    <w:rsid w:val="005E1D78"/>
    <w:rsid w:val="005E281A"/>
    <w:rsid w:val="005E3D77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75CA"/>
    <w:rsid w:val="00607EEA"/>
    <w:rsid w:val="006114BD"/>
    <w:rsid w:val="00613EAF"/>
    <w:rsid w:val="006218FF"/>
    <w:rsid w:val="00622B52"/>
    <w:rsid w:val="006233E9"/>
    <w:rsid w:val="006243F4"/>
    <w:rsid w:val="00625D8B"/>
    <w:rsid w:val="00625EF7"/>
    <w:rsid w:val="00625F3D"/>
    <w:rsid w:val="00626CC2"/>
    <w:rsid w:val="00631768"/>
    <w:rsid w:val="006323DE"/>
    <w:rsid w:val="0063303E"/>
    <w:rsid w:val="006338B0"/>
    <w:rsid w:val="00634775"/>
    <w:rsid w:val="00634E8F"/>
    <w:rsid w:val="00637442"/>
    <w:rsid w:val="00641189"/>
    <w:rsid w:val="0064161D"/>
    <w:rsid w:val="006421E2"/>
    <w:rsid w:val="006423A6"/>
    <w:rsid w:val="00642620"/>
    <w:rsid w:val="00645C3F"/>
    <w:rsid w:val="00646424"/>
    <w:rsid w:val="006474A8"/>
    <w:rsid w:val="00651561"/>
    <w:rsid w:val="006517D0"/>
    <w:rsid w:val="00655F33"/>
    <w:rsid w:val="006573DD"/>
    <w:rsid w:val="00657805"/>
    <w:rsid w:val="00661595"/>
    <w:rsid w:val="00661DE9"/>
    <w:rsid w:val="0066313C"/>
    <w:rsid w:val="00664E12"/>
    <w:rsid w:val="00665D54"/>
    <w:rsid w:val="00667191"/>
    <w:rsid w:val="00667839"/>
    <w:rsid w:val="00671496"/>
    <w:rsid w:val="00671FD8"/>
    <w:rsid w:val="00672710"/>
    <w:rsid w:val="00677092"/>
    <w:rsid w:val="00680066"/>
    <w:rsid w:val="0068014C"/>
    <w:rsid w:val="00680BB4"/>
    <w:rsid w:val="0068151F"/>
    <w:rsid w:val="006820F4"/>
    <w:rsid w:val="00682E5E"/>
    <w:rsid w:val="00683A56"/>
    <w:rsid w:val="00683DD6"/>
    <w:rsid w:val="00683FF0"/>
    <w:rsid w:val="006844C5"/>
    <w:rsid w:val="006844D2"/>
    <w:rsid w:val="0068518B"/>
    <w:rsid w:val="006859B0"/>
    <w:rsid w:val="0068650A"/>
    <w:rsid w:val="00686DF6"/>
    <w:rsid w:val="00686F7B"/>
    <w:rsid w:val="00687C78"/>
    <w:rsid w:val="006916ED"/>
    <w:rsid w:val="00693CFF"/>
    <w:rsid w:val="00696605"/>
    <w:rsid w:val="006A12C2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2518"/>
    <w:rsid w:val="006B3876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56E9"/>
    <w:rsid w:val="006D674D"/>
    <w:rsid w:val="006D6A77"/>
    <w:rsid w:val="006E04E1"/>
    <w:rsid w:val="006E059F"/>
    <w:rsid w:val="006E05FC"/>
    <w:rsid w:val="006E0EFD"/>
    <w:rsid w:val="006E0F5F"/>
    <w:rsid w:val="006E4AEA"/>
    <w:rsid w:val="006E60C9"/>
    <w:rsid w:val="006E6138"/>
    <w:rsid w:val="006E6F37"/>
    <w:rsid w:val="006E7070"/>
    <w:rsid w:val="006E7168"/>
    <w:rsid w:val="006E7A6C"/>
    <w:rsid w:val="006F09F1"/>
    <w:rsid w:val="006F19FB"/>
    <w:rsid w:val="006F79BB"/>
    <w:rsid w:val="00700CDA"/>
    <w:rsid w:val="00706BFA"/>
    <w:rsid w:val="0071179F"/>
    <w:rsid w:val="00713344"/>
    <w:rsid w:val="00713586"/>
    <w:rsid w:val="00714AF1"/>
    <w:rsid w:val="00714EA2"/>
    <w:rsid w:val="0072145D"/>
    <w:rsid w:val="00721AC2"/>
    <w:rsid w:val="00721CE0"/>
    <w:rsid w:val="00722956"/>
    <w:rsid w:val="00722DB7"/>
    <w:rsid w:val="00727DE6"/>
    <w:rsid w:val="00731477"/>
    <w:rsid w:val="007349DC"/>
    <w:rsid w:val="00735F2A"/>
    <w:rsid w:val="0073617E"/>
    <w:rsid w:val="00736F5C"/>
    <w:rsid w:val="007371D6"/>
    <w:rsid w:val="007403C9"/>
    <w:rsid w:val="00743F62"/>
    <w:rsid w:val="00744573"/>
    <w:rsid w:val="00744850"/>
    <w:rsid w:val="00745658"/>
    <w:rsid w:val="007456AF"/>
    <w:rsid w:val="00750F98"/>
    <w:rsid w:val="007512AB"/>
    <w:rsid w:val="00752272"/>
    <w:rsid w:val="00754B1A"/>
    <w:rsid w:val="00757CE9"/>
    <w:rsid w:val="0076013D"/>
    <w:rsid w:val="0076019D"/>
    <w:rsid w:val="00760409"/>
    <w:rsid w:val="00762A17"/>
    <w:rsid w:val="007679B7"/>
    <w:rsid w:val="00767BFE"/>
    <w:rsid w:val="00771080"/>
    <w:rsid w:val="0077188D"/>
    <w:rsid w:val="00771E04"/>
    <w:rsid w:val="007727F4"/>
    <w:rsid w:val="00775E27"/>
    <w:rsid w:val="007775CB"/>
    <w:rsid w:val="007808D3"/>
    <w:rsid w:val="00780F1C"/>
    <w:rsid w:val="00781089"/>
    <w:rsid w:val="00783511"/>
    <w:rsid w:val="00784628"/>
    <w:rsid w:val="00784E73"/>
    <w:rsid w:val="00785D4C"/>
    <w:rsid w:val="0078623E"/>
    <w:rsid w:val="00787B99"/>
    <w:rsid w:val="00793524"/>
    <w:rsid w:val="00793810"/>
    <w:rsid w:val="00794A42"/>
    <w:rsid w:val="007951AC"/>
    <w:rsid w:val="0079634B"/>
    <w:rsid w:val="00796F06"/>
    <w:rsid w:val="00797101"/>
    <w:rsid w:val="007A01C8"/>
    <w:rsid w:val="007A111E"/>
    <w:rsid w:val="007A1D63"/>
    <w:rsid w:val="007A32B6"/>
    <w:rsid w:val="007A33CD"/>
    <w:rsid w:val="007A432A"/>
    <w:rsid w:val="007A555A"/>
    <w:rsid w:val="007A6214"/>
    <w:rsid w:val="007A66C1"/>
    <w:rsid w:val="007A6A60"/>
    <w:rsid w:val="007B0EEF"/>
    <w:rsid w:val="007B27A8"/>
    <w:rsid w:val="007B3A65"/>
    <w:rsid w:val="007B444D"/>
    <w:rsid w:val="007B5F04"/>
    <w:rsid w:val="007B7F6E"/>
    <w:rsid w:val="007C0B83"/>
    <w:rsid w:val="007C2572"/>
    <w:rsid w:val="007C265F"/>
    <w:rsid w:val="007C29BC"/>
    <w:rsid w:val="007C74DB"/>
    <w:rsid w:val="007C7CBE"/>
    <w:rsid w:val="007D1A02"/>
    <w:rsid w:val="007D1DD8"/>
    <w:rsid w:val="007E0FC5"/>
    <w:rsid w:val="007E2B45"/>
    <w:rsid w:val="007E31E0"/>
    <w:rsid w:val="007E442A"/>
    <w:rsid w:val="007E4ECF"/>
    <w:rsid w:val="007E5D57"/>
    <w:rsid w:val="007E60EA"/>
    <w:rsid w:val="007E6DEC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B41"/>
    <w:rsid w:val="00816CA0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6323"/>
    <w:rsid w:val="00840DF3"/>
    <w:rsid w:val="0084471F"/>
    <w:rsid w:val="00845C84"/>
    <w:rsid w:val="00846AA6"/>
    <w:rsid w:val="00846D6F"/>
    <w:rsid w:val="008472BE"/>
    <w:rsid w:val="00851C4D"/>
    <w:rsid w:val="0085607E"/>
    <w:rsid w:val="0085615B"/>
    <w:rsid w:val="00861248"/>
    <w:rsid w:val="00861361"/>
    <w:rsid w:val="0086166B"/>
    <w:rsid w:val="00863E22"/>
    <w:rsid w:val="00865515"/>
    <w:rsid w:val="00865624"/>
    <w:rsid w:val="0086711E"/>
    <w:rsid w:val="00872906"/>
    <w:rsid w:val="008731D6"/>
    <w:rsid w:val="00873D97"/>
    <w:rsid w:val="008755BE"/>
    <w:rsid w:val="0087693D"/>
    <w:rsid w:val="00880086"/>
    <w:rsid w:val="008822D0"/>
    <w:rsid w:val="008823A6"/>
    <w:rsid w:val="00887DB3"/>
    <w:rsid w:val="00890076"/>
    <w:rsid w:val="00890672"/>
    <w:rsid w:val="00891E1A"/>
    <w:rsid w:val="008925D7"/>
    <w:rsid w:val="0089429A"/>
    <w:rsid w:val="00894368"/>
    <w:rsid w:val="00897B00"/>
    <w:rsid w:val="00897CE9"/>
    <w:rsid w:val="008A3F84"/>
    <w:rsid w:val="008A4900"/>
    <w:rsid w:val="008A512E"/>
    <w:rsid w:val="008A5354"/>
    <w:rsid w:val="008A59D8"/>
    <w:rsid w:val="008A6530"/>
    <w:rsid w:val="008A7052"/>
    <w:rsid w:val="008B0B9A"/>
    <w:rsid w:val="008B1247"/>
    <w:rsid w:val="008B283B"/>
    <w:rsid w:val="008B3D21"/>
    <w:rsid w:val="008B4D60"/>
    <w:rsid w:val="008B5902"/>
    <w:rsid w:val="008B5E88"/>
    <w:rsid w:val="008C2042"/>
    <w:rsid w:val="008C6DB8"/>
    <w:rsid w:val="008C77ED"/>
    <w:rsid w:val="008C79E5"/>
    <w:rsid w:val="008D03A5"/>
    <w:rsid w:val="008D093E"/>
    <w:rsid w:val="008D2317"/>
    <w:rsid w:val="008D4468"/>
    <w:rsid w:val="008D5350"/>
    <w:rsid w:val="008D57EA"/>
    <w:rsid w:val="008D61FC"/>
    <w:rsid w:val="008E1DA0"/>
    <w:rsid w:val="008E42F7"/>
    <w:rsid w:val="008E44C5"/>
    <w:rsid w:val="008E5F94"/>
    <w:rsid w:val="008F3B6F"/>
    <w:rsid w:val="008F4D7B"/>
    <w:rsid w:val="008F53FD"/>
    <w:rsid w:val="008F580C"/>
    <w:rsid w:val="008F5D20"/>
    <w:rsid w:val="00901462"/>
    <w:rsid w:val="00903615"/>
    <w:rsid w:val="00907AB1"/>
    <w:rsid w:val="00912DD6"/>
    <w:rsid w:val="00912E78"/>
    <w:rsid w:val="00913D02"/>
    <w:rsid w:val="00916BD4"/>
    <w:rsid w:val="009203B9"/>
    <w:rsid w:val="00922B3F"/>
    <w:rsid w:val="00924B53"/>
    <w:rsid w:val="00926524"/>
    <w:rsid w:val="009309EE"/>
    <w:rsid w:val="0093476C"/>
    <w:rsid w:val="009347DD"/>
    <w:rsid w:val="00935DDA"/>
    <w:rsid w:val="00935E73"/>
    <w:rsid w:val="0093615E"/>
    <w:rsid w:val="0093647C"/>
    <w:rsid w:val="00936E17"/>
    <w:rsid w:val="009372CD"/>
    <w:rsid w:val="0094255A"/>
    <w:rsid w:val="00942E46"/>
    <w:rsid w:val="009432B5"/>
    <w:rsid w:val="009454DD"/>
    <w:rsid w:val="00945B1B"/>
    <w:rsid w:val="00946ED7"/>
    <w:rsid w:val="00946F63"/>
    <w:rsid w:val="00947026"/>
    <w:rsid w:val="00947DDB"/>
    <w:rsid w:val="00950C04"/>
    <w:rsid w:val="00953717"/>
    <w:rsid w:val="009541B1"/>
    <w:rsid w:val="00961DAE"/>
    <w:rsid w:val="0096464C"/>
    <w:rsid w:val="00964CC2"/>
    <w:rsid w:val="0096613A"/>
    <w:rsid w:val="0096657E"/>
    <w:rsid w:val="009667E3"/>
    <w:rsid w:val="00966F56"/>
    <w:rsid w:val="00971CA2"/>
    <w:rsid w:val="0097225B"/>
    <w:rsid w:val="0097230B"/>
    <w:rsid w:val="00972A9A"/>
    <w:rsid w:val="00974EAB"/>
    <w:rsid w:val="009800AA"/>
    <w:rsid w:val="00981593"/>
    <w:rsid w:val="00981C57"/>
    <w:rsid w:val="009835C6"/>
    <w:rsid w:val="00985349"/>
    <w:rsid w:val="00990B96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699A"/>
    <w:rsid w:val="009A7581"/>
    <w:rsid w:val="009B22B3"/>
    <w:rsid w:val="009B25E8"/>
    <w:rsid w:val="009C051E"/>
    <w:rsid w:val="009C3E21"/>
    <w:rsid w:val="009C44CB"/>
    <w:rsid w:val="009C548C"/>
    <w:rsid w:val="009C5B79"/>
    <w:rsid w:val="009C7A33"/>
    <w:rsid w:val="009D245F"/>
    <w:rsid w:val="009D35BE"/>
    <w:rsid w:val="009D420E"/>
    <w:rsid w:val="009D76A6"/>
    <w:rsid w:val="009E17C0"/>
    <w:rsid w:val="009E2E52"/>
    <w:rsid w:val="009E2E84"/>
    <w:rsid w:val="009E594D"/>
    <w:rsid w:val="009E5D5D"/>
    <w:rsid w:val="009E6720"/>
    <w:rsid w:val="009F0E47"/>
    <w:rsid w:val="009F2939"/>
    <w:rsid w:val="009F4351"/>
    <w:rsid w:val="009F55E5"/>
    <w:rsid w:val="009F6244"/>
    <w:rsid w:val="009F7F35"/>
    <w:rsid w:val="00A009CF"/>
    <w:rsid w:val="00A009DC"/>
    <w:rsid w:val="00A00B64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210D1"/>
    <w:rsid w:val="00A23234"/>
    <w:rsid w:val="00A25EC6"/>
    <w:rsid w:val="00A267A1"/>
    <w:rsid w:val="00A2736E"/>
    <w:rsid w:val="00A32292"/>
    <w:rsid w:val="00A343A7"/>
    <w:rsid w:val="00A3462B"/>
    <w:rsid w:val="00A359DD"/>
    <w:rsid w:val="00A3638F"/>
    <w:rsid w:val="00A371DF"/>
    <w:rsid w:val="00A41F08"/>
    <w:rsid w:val="00A43431"/>
    <w:rsid w:val="00A441AE"/>
    <w:rsid w:val="00A443B3"/>
    <w:rsid w:val="00A44598"/>
    <w:rsid w:val="00A45F64"/>
    <w:rsid w:val="00A466D0"/>
    <w:rsid w:val="00A470FE"/>
    <w:rsid w:val="00A50BDC"/>
    <w:rsid w:val="00A50F0D"/>
    <w:rsid w:val="00A552CE"/>
    <w:rsid w:val="00A56EC8"/>
    <w:rsid w:val="00A62139"/>
    <w:rsid w:val="00A62543"/>
    <w:rsid w:val="00A637AA"/>
    <w:rsid w:val="00A649CD"/>
    <w:rsid w:val="00A6539C"/>
    <w:rsid w:val="00A67B2E"/>
    <w:rsid w:val="00A71ACA"/>
    <w:rsid w:val="00A740EA"/>
    <w:rsid w:val="00A74570"/>
    <w:rsid w:val="00A74B6E"/>
    <w:rsid w:val="00A80210"/>
    <w:rsid w:val="00A83779"/>
    <w:rsid w:val="00A9186E"/>
    <w:rsid w:val="00A91CA5"/>
    <w:rsid w:val="00A92E25"/>
    <w:rsid w:val="00A93026"/>
    <w:rsid w:val="00A9491E"/>
    <w:rsid w:val="00A94DF6"/>
    <w:rsid w:val="00A9597E"/>
    <w:rsid w:val="00AA2DD6"/>
    <w:rsid w:val="00AA48F9"/>
    <w:rsid w:val="00AA7F70"/>
    <w:rsid w:val="00AB0827"/>
    <w:rsid w:val="00AB19AF"/>
    <w:rsid w:val="00AB4057"/>
    <w:rsid w:val="00AB65B6"/>
    <w:rsid w:val="00AB799D"/>
    <w:rsid w:val="00AC4653"/>
    <w:rsid w:val="00AC49F0"/>
    <w:rsid w:val="00AC5604"/>
    <w:rsid w:val="00AC7531"/>
    <w:rsid w:val="00AC75F0"/>
    <w:rsid w:val="00AC7720"/>
    <w:rsid w:val="00AC7CA0"/>
    <w:rsid w:val="00AC7F0F"/>
    <w:rsid w:val="00AD0F18"/>
    <w:rsid w:val="00AD1579"/>
    <w:rsid w:val="00AD29EC"/>
    <w:rsid w:val="00AD5F33"/>
    <w:rsid w:val="00AD6CB3"/>
    <w:rsid w:val="00AE033A"/>
    <w:rsid w:val="00AE1E00"/>
    <w:rsid w:val="00AE26B6"/>
    <w:rsid w:val="00AE35D1"/>
    <w:rsid w:val="00AE3631"/>
    <w:rsid w:val="00AE43CF"/>
    <w:rsid w:val="00AE5D16"/>
    <w:rsid w:val="00AF0202"/>
    <w:rsid w:val="00AF0337"/>
    <w:rsid w:val="00AF0A15"/>
    <w:rsid w:val="00AF2332"/>
    <w:rsid w:val="00AF28EA"/>
    <w:rsid w:val="00AF3717"/>
    <w:rsid w:val="00B023BC"/>
    <w:rsid w:val="00B0362D"/>
    <w:rsid w:val="00B04C62"/>
    <w:rsid w:val="00B04D72"/>
    <w:rsid w:val="00B04D93"/>
    <w:rsid w:val="00B04F3D"/>
    <w:rsid w:val="00B06071"/>
    <w:rsid w:val="00B0711B"/>
    <w:rsid w:val="00B120E4"/>
    <w:rsid w:val="00B1255D"/>
    <w:rsid w:val="00B12F9C"/>
    <w:rsid w:val="00B1459C"/>
    <w:rsid w:val="00B1472E"/>
    <w:rsid w:val="00B165E4"/>
    <w:rsid w:val="00B2095C"/>
    <w:rsid w:val="00B2190B"/>
    <w:rsid w:val="00B22472"/>
    <w:rsid w:val="00B22DF1"/>
    <w:rsid w:val="00B23ACC"/>
    <w:rsid w:val="00B257C0"/>
    <w:rsid w:val="00B25C31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4D17"/>
    <w:rsid w:val="00B46F21"/>
    <w:rsid w:val="00B47239"/>
    <w:rsid w:val="00B475DE"/>
    <w:rsid w:val="00B5177A"/>
    <w:rsid w:val="00B518F9"/>
    <w:rsid w:val="00B51D9E"/>
    <w:rsid w:val="00B534D1"/>
    <w:rsid w:val="00B537AA"/>
    <w:rsid w:val="00B54BBD"/>
    <w:rsid w:val="00B54FFF"/>
    <w:rsid w:val="00B574DC"/>
    <w:rsid w:val="00B60996"/>
    <w:rsid w:val="00B61BE1"/>
    <w:rsid w:val="00B62B4D"/>
    <w:rsid w:val="00B62C60"/>
    <w:rsid w:val="00B6310C"/>
    <w:rsid w:val="00B64161"/>
    <w:rsid w:val="00B64D5F"/>
    <w:rsid w:val="00B666B3"/>
    <w:rsid w:val="00B70D36"/>
    <w:rsid w:val="00B717A9"/>
    <w:rsid w:val="00B7231D"/>
    <w:rsid w:val="00B77148"/>
    <w:rsid w:val="00B82438"/>
    <w:rsid w:val="00B82EA7"/>
    <w:rsid w:val="00B835AB"/>
    <w:rsid w:val="00B84E8B"/>
    <w:rsid w:val="00B85A58"/>
    <w:rsid w:val="00B8717D"/>
    <w:rsid w:val="00B87B53"/>
    <w:rsid w:val="00B904D4"/>
    <w:rsid w:val="00B9142A"/>
    <w:rsid w:val="00B9159E"/>
    <w:rsid w:val="00B92CF6"/>
    <w:rsid w:val="00B942B7"/>
    <w:rsid w:val="00B96117"/>
    <w:rsid w:val="00B96BF7"/>
    <w:rsid w:val="00B971F2"/>
    <w:rsid w:val="00BA092C"/>
    <w:rsid w:val="00BA13AC"/>
    <w:rsid w:val="00BA265C"/>
    <w:rsid w:val="00BA373A"/>
    <w:rsid w:val="00BA6E9A"/>
    <w:rsid w:val="00BB0A49"/>
    <w:rsid w:val="00BB0A6B"/>
    <w:rsid w:val="00BB1825"/>
    <w:rsid w:val="00BB2566"/>
    <w:rsid w:val="00BB5571"/>
    <w:rsid w:val="00BB6439"/>
    <w:rsid w:val="00BB6B24"/>
    <w:rsid w:val="00BB78F4"/>
    <w:rsid w:val="00BC27AD"/>
    <w:rsid w:val="00BC2B9E"/>
    <w:rsid w:val="00BC36C2"/>
    <w:rsid w:val="00BC6F85"/>
    <w:rsid w:val="00BC722E"/>
    <w:rsid w:val="00BD1708"/>
    <w:rsid w:val="00BD1A9F"/>
    <w:rsid w:val="00BD4EA8"/>
    <w:rsid w:val="00BD5D89"/>
    <w:rsid w:val="00BD6962"/>
    <w:rsid w:val="00BE234C"/>
    <w:rsid w:val="00BE30B2"/>
    <w:rsid w:val="00BE3664"/>
    <w:rsid w:val="00BE4ADC"/>
    <w:rsid w:val="00BE4BE0"/>
    <w:rsid w:val="00BE6AF6"/>
    <w:rsid w:val="00BE7990"/>
    <w:rsid w:val="00BF02E9"/>
    <w:rsid w:val="00BF3197"/>
    <w:rsid w:val="00BF41E5"/>
    <w:rsid w:val="00C000FB"/>
    <w:rsid w:val="00C01DF1"/>
    <w:rsid w:val="00C036ED"/>
    <w:rsid w:val="00C03A16"/>
    <w:rsid w:val="00C0488B"/>
    <w:rsid w:val="00C0555D"/>
    <w:rsid w:val="00C05AD1"/>
    <w:rsid w:val="00C07778"/>
    <w:rsid w:val="00C0791C"/>
    <w:rsid w:val="00C10C3C"/>
    <w:rsid w:val="00C1278F"/>
    <w:rsid w:val="00C13222"/>
    <w:rsid w:val="00C13268"/>
    <w:rsid w:val="00C138D3"/>
    <w:rsid w:val="00C166A8"/>
    <w:rsid w:val="00C16E62"/>
    <w:rsid w:val="00C170B1"/>
    <w:rsid w:val="00C21472"/>
    <w:rsid w:val="00C2450B"/>
    <w:rsid w:val="00C24B73"/>
    <w:rsid w:val="00C25011"/>
    <w:rsid w:val="00C26CBC"/>
    <w:rsid w:val="00C26D1E"/>
    <w:rsid w:val="00C27DE1"/>
    <w:rsid w:val="00C30688"/>
    <w:rsid w:val="00C315FF"/>
    <w:rsid w:val="00C31832"/>
    <w:rsid w:val="00C33BA9"/>
    <w:rsid w:val="00C40891"/>
    <w:rsid w:val="00C420FF"/>
    <w:rsid w:val="00C43FC3"/>
    <w:rsid w:val="00C50998"/>
    <w:rsid w:val="00C54512"/>
    <w:rsid w:val="00C561D1"/>
    <w:rsid w:val="00C56884"/>
    <w:rsid w:val="00C57733"/>
    <w:rsid w:val="00C57B21"/>
    <w:rsid w:val="00C608E1"/>
    <w:rsid w:val="00C62CD8"/>
    <w:rsid w:val="00C636B7"/>
    <w:rsid w:val="00C65CA8"/>
    <w:rsid w:val="00C673F0"/>
    <w:rsid w:val="00C677E8"/>
    <w:rsid w:val="00C70DEE"/>
    <w:rsid w:val="00C723B1"/>
    <w:rsid w:val="00C72E91"/>
    <w:rsid w:val="00C72EBC"/>
    <w:rsid w:val="00C732DB"/>
    <w:rsid w:val="00C73383"/>
    <w:rsid w:val="00C739B0"/>
    <w:rsid w:val="00C7499C"/>
    <w:rsid w:val="00C768C8"/>
    <w:rsid w:val="00C80F18"/>
    <w:rsid w:val="00C8267E"/>
    <w:rsid w:val="00C844BA"/>
    <w:rsid w:val="00C85D6A"/>
    <w:rsid w:val="00C900CC"/>
    <w:rsid w:val="00C9213E"/>
    <w:rsid w:val="00C9494C"/>
    <w:rsid w:val="00C953E1"/>
    <w:rsid w:val="00C9562B"/>
    <w:rsid w:val="00CA2D4F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4928"/>
    <w:rsid w:val="00CB59D3"/>
    <w:rsid w:val="00CC48D2"/>
    <w:rsid w:val="00CD17F7"/>
    <w:rsid w:val="00CD2280"/>
    <w:rsid w:val="00CD24B8"/>
    <w:rsid w:val="00CD4B03"/>
    <w:rsid w:val="00CD4CC2"/>
    <w:rsid w:val="00CD5103"/>
    <w:rsid w:val="00CD524B"/>
    <w:rsid w:val="00CD559F"/>
    <w:rsid w:val="00CD69CB"/>
    <w:rsid w:val="00CE155B"/>
    <w:rsid w:val="00CE1C27"/>
    <w:rsid w:val="00CE332D"/>
    <w:rsid w:val="00CE5686"/>
    <w:rsid w:val="00CF1416"/>
    <w:rsid w:val="00CF1A2B"/>
    <w:rsid w:val="00CF1FDC"/>
    <w:rsid w:val="00CF282B"/>
    <w:rsid w:val="00CF4069"/>
    <w:rsid w:val="00CF4BF1"/>
    <w:rsid w:val="00CF59FA"/>
    <w:rsid w:val="00CF6D9D"/>
    <w:rsid w:val="00D0066B"/>
    <w:rsid w:val="00D015E3"/>
    <w:rsid w:val="00D01BFB"/>
    <w:rsid w:val="00D02F8E"/>
    <w:rsid w:val="00D10B10"/>
    <w:rsid w:val="00D10D46"/>
    <w:rsid w:val="00D11B87"/>
    <w:rsid w:val="00D120C1"/>
    <w:rsid w:val="00D1714B"/>
    <w:rsid w:val="00D3057B"/>
    <w:rsid w:val="00D30F97"/>
    <w:rsid w:val="00D30FFC"/>
    <w:rsid w:val="00D31C9D"/>
    <w:rsid w:val="00D34F26"/>
    <w:rsid w:val="00D37C93"/>
    <w:rsid w:val="00D41789"/>
    <w:rsid w:val="00D433BB"/>
    <w:rsid w:val="00D4404B"/>
    <w:rsid w:val="00D45B37"/>
    <w:rsid w:val="00D47778"/>
    <w:rsid w:val="00D50251"/>
    <w:rsid w:val="00D533F6"/>
    <w:rsid w:val="00D53E6C"/>
    <w:rsid w:val="00D573BB"/>
    <w:rsid w:val="00D57A41"/>
    <w:rsid w:val="00D57A47"/>
    <w:rsid w:val="00D6209F"/>
    <w:rsid w:val="00D64344"/>
    <w:rsid w:val="00D67FA4"/>
    <w:rsid w:val="00D709C1"/>
    <w:rsid w:val="00D7165C"/>
    <w:rsid w:val="00D716E0"/>
    <w:rsid w:val="00D731FD"/>
    <w:rsid w:val="00D740E9"/>
    <w:rsid w:val="00D753A1"/>
    <w:rsid w:val="00D76462"/>
    <w:rsid w:val="00D7676F"/>
    <w:rsid w:val="00D76D9F"/>
    <w:rsid w:val="00D8281A"/>
    <w:rsid w:val="00D83B8E"/>
    <w:rsid w:val="00D84E8F"/>
    <w:rsid w:val="00D865DA"/>
    <w:rsid w:val="00D905E0"/>
    <w:rsid w:val="00D9102E"/>
    <w:rsid w:val="00D915AE"/>
    <w:rsid w:val="00D925CE"/>
    <w:rsid w:val="00D9522A"/>
    <w:rsid w:val="00D95FF9"/>
    <w:rsid w:val="00D9647A"/>
    <w:rsid w:val="00D96A15"/>
    <w:rsid w:val="00D96FFC"/>
    <w:rsid w:val="00D97A80"/>
    <w:rsid w:val="00D97C6E"/>
    <w:rsid w:val="00DA0FBC"/>
    <w:rsid w:val="00DA1CB2"/>
    <w:rsid w:val="00DA2206"/>
    <w:rsid w:val="00DA2B88"/>
    <w:rsid w:val="00DA551E"/>
    <w:rsid w:val="00DA5577"/>
    <w:rsid w:val="00DA5933"/>
    <w:rsid w:val="00DB0C01"/>
    <w:rsid w:val="00DB1140"/>
    <w:rsid w:val="00DB127F"/>
    <w:rsid w:val="00DB1711"/>
    <w:rsid w:val="00DB2092"/>
    <w:rsid w:val="00DB29C6"/>
    <w:rsid w:val="00DC05B7"/>
    <w:rsid w:val="00DC3A26"/>
    <w:rsid w:val="00DC3EE0"/>
    <w:rsid w:val="00DC4E28"/>
    <w:rsid w:val="00DC710C"/>
    <w:rsid w:val="00DD5C10"/>
    <w:rsid w:val="00DE11BB"/>
    <w:rsid w:val="00DE1890"/>
    <w:rsid w:val="00DE274F"/>
    <w:rsid w:val="00DE50D4"/>
    <w:rsid w:val="00DE6197"/>
    <w:rsid w:val="00DE646E"/>
    <w:rsid w:val="00DE75BC"/>
    <w:rsid w:val="00DF366A"/>
    <w:rsid w:val="00DF523C"/>
    <w:rsid w:val="00DF56DE"/>
    <w:rsid w:val="00DF5C96"/>
    <w:rsid w:val="00DF68D4"/>
    <w:rsid w:val="00E00F9B"/>
    <w:rsid w:val="00E06E55"/>
    <w:rsid w:val="00E07464"/>
    <w:rsid w:val="00E07AA5"/>
    <w:rsid w:val="00E10215"/>
    <w:rsid w:val="00E10518"/>
    <w:rsid w:val="00E109C1"/>
    <w:rsid w:val="00E13970"/>
    <w:rsid w:val="00E1446C"/>
    <w:rsid w:val="00E15B20"/>
    <w:rsid w:val="00E15EBE"/>
    <w:rsid w:val="00E16988"/>
    <w:rsid w:val="00E22200"/>
    <w:rsid w:val="00E23C0A"/>
    <w:rsid w:val="00E2426B"/>
    <w:rsid w:val="00E26710"/>
    <w:rsid w:val="00E26FDA"/>
    <w:rsid w:val="00E27F41"/>
    <w:rsid w:val="00E303AE"/>
    <w:rsid w:val="00E30611"/>
    <w:rsid w:val="00E30F03"/>
    <w:rsid w:val="00E330EB"/>
    <w:rsid w:val="00E33969"/>
    <w:rsid w:val="00E37A09"/>
    <w:rsid w:val="00E37B40"/>
    <w:rsid w:val="00E37C91"/>
    <w:rsid w:val="00E4014E"/>
    <w:rsid w:val="00E40B17"/>
    <w:rsid w:val="00E40B23"/>
    <w:rsid w:val="00E4168C"/>
    <w:rsid w:val="00E462D9"/>
    <w:rsid w:val="00E46B30"/>
    <w:rsid w:val="00E50957"/>
    <w:rsid w:val="00E51ABB"/>
    <w:rsid w:val="00E55D19"/>
    <w:rsid w:val="00E56C1F"/>
    <w:rsid w:val="00E57990"/>
    <w:rsid w:val="00E617EF"/>
    <w:rsid w:val="00E64B6E"/>
    <w:rsid w:val="00E65CD7"/>
    <w:rsid w:val="00E70311"/>
    <w:rsid w:val="00E7049F"/>
    <w:rsid w:val="00E71230"/>
    <w:rsid w:val="00E712B9"/>
    <w:rsid w:val="00E7187C"/>
    <w:rsid w:val="00E7278F"/>
    <w:rsid w:val="00E76C3F"/>
    <w:rsid w:val="00E76DBD"/>
    <w:rsid w:val="00E804F7"/>
    <w:rsid w:val="00E821A1"/>
    <w:rsid w:val="00E83ACA"/>
    <w:rsid w:val="00E8409C"/>
    <w:rsid w:val="00E87ED3"/>
    <w:rsid w:val="00E90A63"/>
    <w:rsid w:val="00E91B84"/>
    <w:rsid w:val="00E91C1A"/>
    <w:rsid w:val="00E933A8"/>
    <w:rsid w:val="00E9721A"/>
    <w:rsid w:val="00EA3142"/>
    <w:rsid w:val="00EA45B2"/>
    <w:rsid w:val="00EB030C"/>
    <w:rsid w:val="00EB20DE"/>
    <w:rsid w:val="00EC16BD"/>
    <w:rsid w:val="00EC222C"/>
    <w:rsid w:val="00EC3700"/>
    <w:rsid w:val="00EC3993"/>
    <w:rsid w:val="00EC6756"/>
    <w:rsid w:val="00EC7B4E"/>
    <w:rsid w:val="00ED0505"/>
    <w:rsid w:val="00ED094C"/>
    <w:rsid w:val="00ED0B71"/>
    <w:rsid w:val="00ED3ACF"/>
    <w:rsid w:val="00ED3E59"/>
    <w:rsid w:val="00ED5C25"/>
    <w:rsid w:val="00EE172F"/>
    <w:rsid w:val="00EE21DC"/>
    <w:rsid w:val="00EE657A"/>
    <w:rsid w:val="00EE7A77"/>
    <w:rsid w:val="00EF0EF7"/>
    <w:rsid w:val="00EF1164"/>
    <w:rsid w:val="00EF2E13"/>
    <w:rsid w:val="00EF4CB0"/>
    <w:rsid w:val="00EF6D96"/>
    <w:rsid w:val="00F0081C"/>
    <w:rsid w:val="00F0085F"/>
    <w:rsid w:val="00F039B3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73C0"/>
    <w:rsid w:val="00F3369A"/>
    <w:rsid w:val="00F3469E"/>
    <w:rsid w:val="00F3572F"/>
    <w:rsid w:val="00F35EE4"/>
    <w:rsid w:val="00F40BA1"/>
    <w:rsid w:val="00F40F46"/>
    <w:rsid w:val="00F41977"/>
    <w:rsid w:val="00F43AC7"/>
    <w:rsid w:val="00F443F9"/>
    <w:rsid w:val="00F44CDF"/>
    <w:rsid w:val="00F45431"/>
    <w:rsid w:val="00F47D20"/>
    <w:rsid w:val="00F52ACE"/>
    <w:rsid w:val="00F53E52"/>
    <w:rsid w:val="00F54050"/>
    <w:rsid w:val="00F5632D"/>
    <w:rsid w:val="00F5699E"/>
    <w:rsid w:val="00F56AD4"/>
    <w:rsid w:val="00F603DC"/>
    <w:rsid w:val="00F62090"/>
    <w:rsid w:val="00F621F5"/>
    <w:rsid w:val="00F63EA9"/>
    <w:rsid w:val="00F645CB"/>
    <w:rsid w:val="00F64EED"/>
    <w:rsid w:val="00F66EA3"/>
    <w:rsid w:val="00F6747B"/>
    <w:rsid w:val="00F712C6"/>
    <w:rsid w:val="00F71905"/>
    <w:rsid w:val="00F72DBC"/>
    <w:rsid w:val="00F7384F"/>
    <w:rsid w:val="00F74F23"/>
    <w:rsid w:val="00F76F17"/>
    <w:rsid w:val="00F81072"/>
    <w:rsid w:val="00F81FA2"/>
    <w:rsid w:val="00F82258"/>
    <w:rsid w:val="00F835D7"/>
    <w:rsid w:val="00F83DCC"/>
    <w:rsid w:val="00F8415C"/>
    <w:rsid w:val="00F8762C"/>
    <w:rsid w:val="00F87FD1"/>
    <w:rsid w:val="00F91237"/>
    <w:rsid w:val="00F91C9D"/>
    <w:rsid w:val="00F969FC"/>
    <w:rsid w:val="00F978B3"/>
    <w:rsid w:val="00FA015B"/>
    <w:rsid w:val="00FA1046"/>
    <w:rsid w:val="00FA2670"/>
    <w:rsid w:val="00FA5086"/>
    <w:rsid w:val="00FA657C"/>
    <w:rsid w:val="00FA66AB"/>
    <w:rsid w:val="00FA7E74"/>
    <w:rsid w:val="00FB0114"/>
    <w:rsid w:val="00FB07F9"/>
    <w:rsid w:val="00FB2EB3"/>
    <w:rsid w:val="00FB3CE7"/>
    <w:rsid w:val="00FB4062"/>
    <w:rsid w:val="00FB407C"/>
    <w:rsid w:val="00FB4CC8"/>
    <w:rsid w:val="00FB5FA4"/>
    <w:rsid w:val="00FB6087"/>
    <w:rsid w:val="00FB6416"/>
    <w:rsid w:val="00FB6DC7"/>
    <w:rsid w:val="00FC0941"/>
    <w:rsid w:val="00FC267A"/>
    <w:rsid w:val="00FC30F4"/>
    <w:rsid w:val="00FC6D18"/>
    <w:rsid w:val="00FC7DB8"/>
    <w:rsid w:val="00FD0FF0"/>
    <w:rsid w:val="00FD1236"/>
    <w:rsid w:val="00FD6C8F"/>
    <w:rsid w:val="00FD6D53"/>
    <w:rsid w:val="00FD7781"/>
    <w:rsid w:val="00FE085A"/>
    <w:rsid w:val="00FE0BB8"/>
    <w:rsid w:val="00FE0E09"/>
    <w:rsid w:val="00FE4214"/>
    <w:rsid w:val="00FE5F09"/>
    <w:rsid w:val="00FE7058"/>
    <w:rsid w:val="00FF1F20"/>
    <w:rsid w:val="00FF541D"/>
    <w:rsid w:val="00FF5BC5"/>
    <w:rsid w:val="00FF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57F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4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5C57F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CRCoverPage">
    <w:name w:val="CR Cover Page"/>
    <w:link w:val="CRCoverPageChar"/>
    <w:qFormat/>
    <w:rsid w:val="0022556E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CRCoverPageChar">
    <w:name w:val="CR Cover Page Char"/>
    <w:link w:val="CRCoverPage"/>
    <w:qFormat/>
    <w:rsid w:val="0022556E"/>
    <w:rPr>
      <w:rFonts w:ascii="Arial" w:eastAsia="Malgun Gothic" w:hAnsi="Arial" w:cs="Times New Roman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2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294</cp:revision>
  <dcterms:created xsi:type="dcterms:W3CDTF">2024-04-07T01:49:00Z</dcterms:created>
  <dcterms:modified xsi:type="dcterms:W3CDTF">2024-11-08T15:42:00Z</dcterms:modified>
</cp:coreProperties>
</file>